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474F" w14:textId="77777777" w:rsidR="00096030" w:rsidRPr="00FE0F2B" w:rsidRDefault="00096030" w:rsidP="00FE0F2B">
      <w:pPr>
        <w:jc w:val="both"/>
        <w:rPr>
          <w:rFonts w:asciiTheme="minorHAnsi" w:hAnsiTheme="minorHAnsi"/>
          <w:sz w:val="36"/>
          <w:szCs w:val="36"/>
        </w:rPr>
      </w:pPr>
    </w:p>
    <w:p w14:paraId="7E461C86" w14:textId="38020A4E" w:rsidR="00096030" w:rsidRPr="007E12D3" w:rsidRDefault="007E12D3" w:rsidP="007E12D3">
      <w:pPr>
        <w:pStyle w:val="Corps"/>
        <w:pBdr>
          <w:top w:val="none" w:sz="0" w:space="0" w:color="auto"/>
          <w:left w:val="none" w:sz="0" w:space="0" w:color="auto"/>
          <w:bottom w:val="none" w:sz="0" w:space="0" w:color="auto"/>
          <w:right w:val="none" w:sz="0" w:space="0" w:color="auto"/>
          <w:bar w:val="none" w:sz="0" w:color="auto"/>
        </w:pBdr>
        <w:spacing w:line="312" w:lineRule="auto"/>
        <w:jc w:val="center"/>
        <w:rPr>
          <w:rStyle w:val="Emphase"/>
          <w:rFonts w:ascii="Palatino Linotype" w:hAnsi="Palatino Linotype"/>
          <w:sz w:val="40"/>
          <w:szCs w:val="40"/>
        </w:rPr>
      </w:pPr>
      <w:r w:rsidRPr="007E12D3">
        <w:rPr>
          <w:rStyle w:val="Emphase"/>
          <w:rFonts w:ascii="Palatino Linotype" w:hAnsi="Palatino Linotype"/>
          <w:sz w:val="40"/>
          <w:szCs w:val="40"/>
          <w:highlight w:val="yellow"/>
        </w:rPr>
        <w:t>A Paraitre au prochain numéro d'</w:t>
      </w:r>
      <w:proofErr w:type="spellStart"/>
      <w:r w:rsidRPr="007E12D3">
        <w:rPr>
          <w:rStyle w:val="Emphase"/>
          <w:rFonts w:ascii="Palatino Linotype" w:hAnsi="Palatino Linotype"/>
          <w:sz w:val="40"/>
          <w:szCs w:val="40"/>
          <w:highlight w:val="yellow"/>
        </w:rPr>
        <w:t>AJP</w:t>
      </w:r>
      <w:bookmarkStart w:id="0" w:name="_GoBack"/>
      <w:bookmarkEnd w:id="0"/>
      <w:proofErr w:type="spellEnd"/>
    </w:p>
    <w:p w14:paraId="62C141B4" w14:textId="77777777" w:rsidR="00096030" w:rsidRPr="00FE0F2B" w:rsidRDefault="00096030" w:rsidP="00096030">
      <w:pPr>
        <w:pStyle w:val="Corps"/>
        <w:pBdr>
          <w:top w:val="none" w:sz="0" w:space="0" w:color="auto"/>
          <w:left w:val="none" w:sz="0" w:space="0" w:color="auto"/>
          <w:bottom w:val="none" w:sz="0" w:space="0" w:color="auto"/>
          <w:right w:val="none" w:sz="0" w:space="0" w:color="auto"/>
          <w:bar w:val="none" w:sz="0" w:color="auto"/>
        </w:pBdr>
        <w:spacing w:line="312" w:lineRule="auto"/>
        <w:jc w:val="both"/>
        <w:rPr>
          <w:rFonts w:asciiTheme="minorHAnsi" w:hAnsiTheme="minorHAnsi" w:cs="Avenir Next"/>
          <w:b/>
        </w:rPr>
      </w:pPr>
    </w:p>
    <w:p w14:paraId="2B028E81" w14:textId="77777777" w:rsidR="00096030" w:rsidRPr="00FE0F2B" w:rsidRDefault="00096030" w:rsidP="00096030">
      <w:pPr>
        <w:pStyle w:val="Corps"/>
        <w:pBdr>
          <w:top w:val="none" w:sz="0" w:space="0" w:color="auto"/>
          <w:left w:val="none" w:sz="0" w:space="0" w:color="auto"/>
          <w:bottom w:val="none" w:sz="0" w:space="0" w:color="auto"/>
          <w:right w:val="none" w:sz="0" w:space="0" w:color="auto"/>
          <w:bar w:val="none" w:sz="0" w:color="auto"/>
        </w:pBdr>
        <w:spacing w:line="312" w:lineRule="auto"/>
        <w:jc w:val="both"/>
        <w:rPr>
          <w:rFonts w:asciiTheme="minorHAnsi" w:hAnsiTheme="minorHAnsi" w:cs="Avenir Next"/>
          <w:b/>
        </w:rPr>
      </w:pPr>
      <w:r w:rsidRPr="00FE0F2B">
        <w:rPr>
          <w:rFonts w:asciiTheme="minorHAnsi" w:hAnsiTheme="minorHAnsi" w:cs="Avenir Next"/>
          <w:b/>
        </w:rPr>
        <w:t>Titre du dossier : La loi de programmation 2018-2022 et de réforme pour la Justice</w:t>
      </w:r>
    </w:p>
    <w:p w14:paraId="1C21A4DC" w14:textId="77777777" w:rsidR="00096030" w:rsidRPr="00FE0F2B" w:rsidRDefault="00096030" w:rsidP="00096030">
      <w:pPr>
        <w:pStyle w:val="Corps"/>
        <w:pBdr>
          <w:top w:val="none" w:sz="0" w:space="0" w:color="auto"/>
          <w:left w:val="none" w:sz="0" w:space="0" w:color="auto"/>
          <w:bottom w:val="none" w:sz="0" w:space="0" w:color="auto"/>
          <w:right w:val="none" w:sz="0" w:space="0" w:color="auto"/>
          <w:bar w:val="none" w:sz="0" w:color="auto"/>
        </w:pBdr>
        <w:spacing w:line="312" w:lineRule="auto"/>
        <w:jc w:val="both"/>
        <w:rPr>
          <w:rFonts w:asciiTheme="minorHAnsi" w:hAnsiTheme="minorHAnsi" w:cs="Avenir Next"/>
          <w:b/>
        </w:rPr>
      </w:pPr>
    </w:p>
    <w:p w14:paraId="51BE5606" w14:textId="77777777" w:rsidR="00096030" w:rsidRPr="00FE0F2B" w:rsidRDefault="00096030" w:rsidP="00096030">
      <w:pPr>
        <w:pStyle w:val="Corps"/>
        <w:pBdr>
          <w:top w:val="none" w:sz="0" w:space="0" w:color="auto"/>
          <w:left w:val="none" w:sz="0" w:space="0" w:color="auto"/>
          <w:bottom w:val="none" w:sz="0" w:space="0" w:color="auto"/>
          <w:right w:val="none" w:sz="0" w:space="0" w:color="auto"/>
          <w:bar w:val="none" w:sz="0" w:color="auto"/>
        </w:pBdr>
        <w:spacing w:line="312" w:lineRule="auto"/>
        <w:jc w:val="both"/>
        <w:rPr>
          <w:rFonts w:asciiTheme="minorHAnsi" w:hAnsiTheme="minorHAnsi" w:cs="Avenir Next"/>
          <w:b/>
        </w:rPr>
      </w:pPr>
      <w:r w:rsidRPr="00FE0F2B">
        <w:rPr>
          <w:rFonts w:asciiTheme="minorHAnsi" w:hAnsiTheme="minorHAnsi" w:cs="Avenir Next"/>
          <w:b/>
        </w:rPr>
        <w:t>Titre courant : Loi Justice</w:t>
      </w:r>
    </w:p>
    <w:p w14:paraId="4E1E71B9" w14:textId="77777777" w:rsidR="00096030" w:rsidRPr="00FE0F2B" w:rsidRDefault="00096030" w:rsidP="00FE0F2B">
      <w:pPr>
        <w:jc w:val="both"/>
        <w:rPr>
          <w:rFonts w:asciiTheme="minorHAnsi" w:hAnsiTheme="minorHAnsi"/>
          <w:sz w:val="36"/>
          <w:szCs w:val="36"/>
        </w:rPr>
      </w:pPr>
    </w:p>
    <w:p w14:paraId="364F2923" w14:textId="0386F3EC" w:rsidR="00645C1E" w:rsidRPr="00FE0F2B" w:rsidRDefault="00096030" w:rsidP="00FE0F2B">
      <w:pPr>
        <w:jc w:val="both"/>
        <w:rPr>
          <w:rFonts w:asciiTheme="minorHAnsi" w:hAnsiTheme="minorHAnsi"/>
          <w:b/>
          <w:sz w:val="36"/>
          <w:szCs w:val="36"/>
        </w:rPr>
      </w:pPr>
      <w:r w:rsidRPr="00FE0F2B">
        <w:rPr>
          <w:rFonts w:asciiTheme="minorHAnsi" w:hAnsiTheme="minorHAnsi"/>
          <w:b/>
          <w:sz w:val="36"/>
          <w:szCs w:val="36"/>
        </w:rPr>
        <w:t>La</w:t>
      </w:r>
      <w:r w:rsidR="00FE0F2B" w:rsidRPr="00FE0F2B">
        <w:rPr>
          <w:rFonts w:asciiTheme="minorHAnsi" w:hAnsiTheme="minorHAnsi"/>
          <w:b/>
          <w:sz w:val="36"/>
          <w:szCs w:val="36"/>
        </w:rPr>
        <w:t xml:space="preserve"> réforme de la cour d'assises,</w:t>
      </w:r>
    </w:p>
    <w:p w14:paraId="6D2019B4" w14:textId="77777777" w:rsidR="00FE0F2B" w:rsidRDefault="00FE0F2B" w:rsidP="00FE0F2B">
      <w:pPr>
        <w:jc w:val="both"/>
        <w:rPr>
          <w:rFonts w:asciiTheme="minorHAnsi" w:hAnsiTheme="minorHAnsi"/>
          <w:sz w:val="36"/>
          <w:szCs w:val="36"/>
        </w:rPr>
      </w:pPr>
    </w:p>
    <w:p w14:paraId="6B485D01" w14:textId="63C94CEF" w:rsidR="00FE0F2B" w:rsidRPr="00FE0F2B" w:rsidRDefault="00FE0F2B" w:rsidP="00FE0F2B">
      <w:pPr>
        <w:jc w:val="both"/>
        <w:rPr>
          <w:rFonts w:asciiTheme="minorHAnsi" w:hAnsiTheme="minorHAnsi"/>
          <w:b/>
          <w:szCs w:val="28"/>
        </w:rPr>
      </w:pPr>
      <w:r w:rsidRPr="00FE0F2B">
        <w:rPr>
          <w:rFonts w:asciiTheme="minorHAnsi" w:hAnsiTheme="minorHAnsi"/>
          <w:b/>
          <w:szCs w:val="28"/>
        </w:rPr>
        <w:t>Par Alain Blanc,</w:t>
      </w:r>
    </w:p>
    <w:p w14:paraId="1341F10D" w14:textId="3C9960C7" w:rsidR="00FE0F2B" w:rsidRDefault="00FE0F2B" w:rsidP="00FE0F2B">
      <w:pPr>
        <w:jc w:val="both"/>
        <w:rPr>
          <w:rFonts w:asciiTheme="minorHAnsi" w:hAnsiTheme="minorHAnsi"/>
          <w:szCs w:val="28"/>
        </w:rPr>
      </w:pPr>
      <w:r>
        <w:rPr>
          <w:rFonts w:asciiTheme="minorHAnsi" w:hAnsiTheme="minorHAnsi"/>
          <w:szCs w:val="28"/>
        </w:rPr>
        <w:t>Magistrat honoraire</w:t>
      </w:r>
    </w:p>
    <w:p w14:paraId="52F68BEE" w14:textId="1AA5056C" w:rsidR="00051BFA" w:rsidRPr="00E84992" w:rsidRDefault="00051BFA" w:rsidP="00FE0F2B">
      <w:pPr>
        <w:jc w:val="both"/>
        <w:rPr>
          <w:rFonts w:asciiTheme="minorHAnsi" w:hAnsiTheme="minorHAnsi"/>
          <w:color w:val="000000" w:themeColor="text1"/>
          <w:szCs w:val="28"/>
        </w:rPr>
      </w:pPr>
      <w:r w:rsidRPr="00E84992">
        <w:rPr>
          <w:rFonts w:asciiTheme="minorHAnsi" w:hAnsiTheme="minorHAnsi"/>
          <w:color w:val="000000" w:themeColor="text1"/>
          <w:szCs w:val="28"/>
        </w:rPr>
        <w:t>Vice président de l'Association Française de Criminologie</w:t>
      </w:r>
    </w:p>
    <w:p w14:paraId="26EE888F" w14:textId="77777777" w:rsidR="00544FC7" w:rsidRPr="00FE0F2B" w:rsidRDefault="00544FC7" w:rsidP="00FE0F2B">
      <w:pPr>
        <w:jc w:val="both"/>
        <w:rPr>
          <w:rFonts w:asciiTheme="minorHAnsi" w:hAnsiTheme="minorHAnsi"/>
          <w:sz w:val="36"/>
          <w:szCs w:val="36"/>
          <w:highlight w:val="yellow"/>
        </w:rPr>
      </w:pPr>
    </w:p>
    <w:p w14:paraId="6AE1943D" w14:textId="77777777" w:rsidR="00111467" w:rsidRPr="00FE0F2B" w:rsidRDefault="00111467" w:rsidP="00FE0F2B">
      <w:pPr>
        <w:jc w:val="both"/>
        <w:outlineLvl w:val="0"/>
        <w:rPr>
          <w:rFonts w:asciiTheme="minorHAnsi" w:hAnsiTheme="minorHAnsi"/>
          <w:szCs w:val="28"/>
          <w:u w:val="single"/>
        </w:rPr>
      </w:pPr>
    </w:p>
    <w:p w14:paraId="71CCD256" w14:textId="63227C52" w:rsidR="00AD5DF6" w:rsidRPr="00FE0F2B" w:rsidRDefault="00111467" w:rsidP="00FE0F2B">
      <w:pPr>
        <w:jc w:val="both"/>
        <w:outlineLvl w:val="0"/>
        <w:rPr>
          <w:rFonts w:asciiTheme="minorHAnsi" w:hAnsiTheme="minorHAnsi"/>
          <w:szCs w:val="28"/>
        </w:rPr>
      </w:pPr>
      <w:r w:rsidRPr="00FE0F2B">
        <w:rPr>
          <w:rFonts w:asciiTheme="minorHAnsi" w:hAnsiTheme="minorHAnsi"/>
          <w:szCs w:val="28"/>
        </w:rPr>
        <w:t>L'analyse des réformes successives de la cour d'assises - en tenant compte de celle</w:t>
      </w:r>
      <w:r w:rsidR="00AD5DF6" w:rsidRPr="00FE0F2B">
        <w:rPr>
          <w:rFonts w:asciiTheme="minorHAnsi" w:hAnsiTheme="minorHAnsi"/>
          <w:szCs w:val="28"/>
        </w:rPr>
        <w:t>s</w:t>
      </w:r>
      <w:r w:rsidRPr="00FE0F2B">
        <w:rPr>
          <w:rFonts w:asciiTheme="minorHAnsi" w:hAnsiTheme="minorHAnsi"/>
          <w:szCs w:val="28"/>
        </w:rPr>
        <w:t xml:space="preserve"> qui n'ont pas abouti, dont celle proposée par Jacques Toubon en </w:t>
      </w:r>
      <w:r w:rsidR="00DA0442" w:rsidRPr="00FE0F2B">
        <w:rPr>
          <w:rFonts w:asciiTheme="minorHAnsi" w:hAnsiTheme="minorHAnsi"/>
          <w:szCs w:val="28"/>
        </w:rPr>
        <w:t xml:space="preserve">1995 - </w:t>
      </w:r>
      <w:r w:rsidRPr="00FE0F2B">
        <w:rPr>
          <w:rFonts w:asciiTheme="minorHAnsi" w:hAnsiTheme="minorHAnsi"/>
          <w:szCs w:val="28"/>
        </w:rPr>
        <w:t xml:space="preserve"> est un sujet passionnant qui concerne non seulement les juristes mais</w:t>
      </w:r>
      <w:r w:rsidR="00AD5DF6" w:rsidRPr="00FE0F2B">
        <w:rPr>
          <w:rFonts w:asciiTheme="minorHAnsi" w:hAnsiTheme="minorHAnsi"/>
          <w:szCs w:val="28"/>
        </w:rPr>
        <w:t xml:space="preserve"> aussi </w:t>
      </w:r>
      <w:r w:rsidRPr="00FE0F2B">
        <w:rPr>
          <w:rFonts w:asciiTheme="minorHAnsi" w:hAnsiTheme="minorHAnsi"/>
          <w:szCs w:val="28"/>
        </w:rPr>
        <w:t>, compte-tenu des spécificités de cette juridiction sur lesquelles nous reviendrons</w:t>
      </w:r>
      <w:r w:rsidR="00AD5DF6" w:rsidRPr="00FE0F2B">
        <w:rPr>
          <w:rFonts w:asciiTheme="minorHAnsi" w:hAnsiTheme="minorHAnsi"/>
          <w:szCs w:val="28"/>
        </w:rPr>
        <w:t xml:space="preserve">, </w:t>
      </w:r>
      <w:r w:rsidRPr="00FE0F2B">
        <w:rPr>
          <w:rFonts w:asciiTheme="minorHAnsi" w:hAnsiTheme="minorHAnsi"/>
          <w:szCs w:val="28"/>
        </w:rPr>
        <w:t>les historiens, les politistes</w:t>
      </w:r>
      <w:r w:rsidR="00AD5DF6" w:rsidRPr="00FE0F2B">
        <w:rPr>
          <w:rFonts w:asciiTheme="minorHAnsi" w:hAnsiTheme="minorHAnsi"/>
          <w:szCs w:val="28"/>
        </w:rPr>
        <w:t>,</w:t>
      </w:r>
      <w:r w:rsidRPr="00FE0F2B">
        <w:rPr>
          <w:rFonts w:asciiTheme="minorHAnsi" w:hAnsiTheme="minorHAnsi"/>
          <w:szCs w:val="28"/>
        </w:rPr>
        <w:t xml:space="preserve"> les sociologues et même les </w:t>
      </w:r>
      <w:r w:rsidR="004838A8" w:rsidRPr="00FE0F2B">
        <w:rPr>
          <w:rFonts w:asciiTheme="minorHAnsi" w:hAnsiTheme="minorHAnsi"/>
          <w:szCs w:val="28"/>
        </w:rPr>
        <w:t>ethnologues</w:t>
      </w:r>
      <w:r w:rsidRPr="00FE0F2B">
        <w:rPr>
          <w:rStyle w:val="Appelnotedebasdep"/>
          <w:rFonts w:asciiTheme="minorHAnsi" w:hAnsiTheme="minorHAnsi"/>
          <w:szCs w:val="28"/>
        </w:rPr>
        <w:footnoteReference w:id="1"/>
      </w:r>
      <w:r w:rsidR="00DA0442" w:rsidRPr="00FE0F2B">
        <w:rPr>
          <w:rFonts w:asciiTheme="minorHAnsi" w:hAnsiTheme="minorHAnsi"/>
          <w:szCs w:val="28"/>
        </w:rPr>
        <w:t xml:space="preserve">. Celle </w:t>
      </w:r>
      <w:r w:rsidR="00AD5DF6" w:rsidRPr="00FE0F2B">
        <w:rPr>
          <w:rFonts w:asciiTheme="minorHAnsi" w:hAnsiTheme="minorHAnsi"/>
          <w:szCs w:val="28"/>
        </w:rPr>
        <w:t xml:space="preserve">qui vient d'être </w:t>
      </w:r>
      <w:r w:rsidR="00DA0442" w:rsidRPr="00FE0F2B">
        <w:rPr>
          <w:rFonts w:asciiTheme="minorHAnsi" w:hAnsiTheme="minorHAnsi"/>
          <w:szCs w:val="28"/>
        </w:rPr>
        <w:t xml:space="preserve">instaurée par la loi de programmation n'échappe pas à la règle, même si les critiques dont elle a fait l'objet ont été, tous comptes faits, </w:t>
      </w:r>
      <w:r w:rsidR="00AD5DF6" w:rsidRPr="00FE0F2B">
        <w:rPr>
          <w:rFonts w:asciiTheme="minorHAnsi" w:hAnsiTheme="minorHAnsi"/>
          <w:szCs w:val="28"/>
        </w:rPr>
        <w:t xml:space="preserve">plutôt </w:t>
      </w:r>
      <w:r w:rsidR="00DA0442" w:rsidRPr="00FE0F2B">
        <w:rPr>
          <w:rFonts w:asciiTheme="minorHAnsi" w:hAnsiTheme="minorHAnsi"/>
          <w:szCs w:val="28"/>
        </w:rPr>
        <w:t>mesurées</w:t>
      </w:r>
      <w:r w:rsidR="004838A8" w:rsidRPr="00FE0F2B">
        <w:rPr>
          <w:rFonts w:asciiTheme="minorHAnsi" w:hAnsiTheme="minorHAnsi"/>
          <w:szCs w:val="28"/>
        </w:rPr>
        <w:t>, s</w:t>
      </w:r>
      <w:r w:rsidR="00AD5DF6" w:rsidRPr="00FE0F2B">
        <w:rPr>
          <w:rFonts w:asciiTheme="minorHAnsi" w:hAnsiTheme="minorHAnsi"/>
          <w:szCs w:val="28"/>
        </w:rPr>
        <w:t xml:space="preserve">inon </w:t>
      </w:r>
      <w:r w:rsidR="00DA0442" w:rsidRPr="00FE0F2B">
        <w:rPr>
          <w:rFonts w:asciiTheme="minorHAnsi" w:hAnsiTheme="minorHAnsi"/>
          <w:szCs w:val="28"/>
        </w:rPr>
        <w:t>convenues</w:t>
      </w:r>
      <w:r w:rsidR="004838A8" w:rsidRPr="00FE0F2B">
        <w:rPr>
          <w:rFonts w:asciiTheme="minorHAnsi" w:hAnsiTheme="minorHAnsi"/>
          <w:szCs w:val="28"/>
        </w:rPr>
        <w:t xml:space="preserve">, </w:t>
      </w:r>
      <w:r w:rsidR="00DA0442" w:rsidRPr="00FE0F2B">
        <w:rPr>
          <w:rFonts w:asciiTheme="minorHAnsi" w:hAnsiTheme="minorHAnsi"/>
          <w:szCs w:val="28"/>
        </w:rPr>
        <w:t xml:space="preserve"> aussi bien de la part des organisations professionnelles de magistrats que des organes représentatifs du </w:t>
      </w:r>
      <w:r w:rsidR="00096030">
        <w:rPr>
          <w:rFonts w:asciiTheme="minorHAnsi" w:hAnsiTheme="minorHAnsi"/>
          <w:szCs w:val="28"/>
        </w:rPr>
        <w:t>b</w:t>
      </w:r>
      <w:r w:rsidR="00DA0442" w:rsidRPr="00FE0F2B">
        <w:rPr>
          <w:rFonts w:asciiTheme="minorHAnsi" w:hAnsiTheme="minorHAnsi"/>
          <w:szCs w:val="28"/>
        </w:rPr>
        <w:t xml:space="preserve">arreau. </w:t>
      </w:r>
    </w:p>
    <w:p w14:paraId="7CFBC09F" w14:textId="3D084150" w:rsidR="006E211D" w:rsidRPr="00FE0F2B" w:rsidRDefault="00DA0442" w:rsidP="00FE0F2B">
      <w:pPr>
        <w:jc w:val="both"/>
        <w:outlineLvl w:val="0"/>
        <w:rPr>
          <w:rFonts w:asciiTheme="minorHAnsi" w:hAnsiTheme="minorHAnsi"/>
          <w:szCs w:val="28"/>
        </w:rPr>
      </w:pPr>
      <w:r w:rsidRPr="00FE0F2B">
        <w:rPr>
          <w:rFonts w:asciiTheme="minorHAnsi" w:hAnsiTheme="minorHAnsi"/>
          <w:szCs w:val="28"/>
        </w:rPr>
        <w:t xml:space="preserve">Nous y reviendrons plus en détail à propos des dispositions principales du texte, mais </w:t>
      </w:r>
      <w:r w:rsidR="00AD5DF6" w:rsidRPr="00FE0F2B">
        <w:rPr>
          <w:rFonts w:asciiTheme="minorHAnsi" w:hAnsiTheme="minorHAnsi"/>
          <w:szCs w:val="28"/>
        </w:rPr>
        <w:t xml:space="preserve">disons pour l'instant que </w:t>
      </w:r>
      <w:r w:rsidRPr="00FE0F2B">
        <w:rPr>
          <w:rFonts w:asciiTheme="minorHAnsi" w:hAnsiTheme="minorHAnsi"/>
          <w:szCs w:val="28"/>
        </w:rPr>
        <w:t>l'</w:t>
      </w:r>
      <w:r w:rsidR="00AD5DF6" w:rsidRPr="00FE0F2B">
        <w:rPr>
          <w:rFonts w:asciiTheme="minorHAnsi" w:hAnsiTheme="minorHAnsi"/>
          <w:szCs w:val="28"/>
        </w:rPr>
        <w:t xml:space="preserve">essentiel des critiques consistait à déplorer que par rapport au constat </w:t>
      </w:r>
      <w:r w:rsidR="00096030">
        <w:rPr>
          <w:rFonts w:asciiTheme="minorHAnsi" w:hAnsiTheme="minorHAnsi"/>
          <w:szCs w:val="28"/>
        </w:rPr>
        <w:t>–</w:t>
      </w:r>
      <w:r w:rsidR="00AD5DF6" w:rsidRPr="00FE0F2B">
        <w:rPr>
          <w:rFonts w:asciiTheme="minorHAnsi" w:hAnsiTheme="minorHAnsi"/>
          <w:szCs w:val="28"/>
        </w:rPr>
        <w:t xml:space="preserve"> en lui-même non contesté, à savoir celui du perpétuel engorgement des cours d'assises et de ses conséquences en termes de délais </w:t>
      </w:r>
      <w:r w:rsidR="00096030">
        <w:rPr>
          <w:rFonts w:asciiTheme="minorHAnsi" w:hAnsiTheme="minorHAnsi"/>
          <w:szCs w:val="28"/>
        </w:rPr>
        <w:t>–</w:t>
      </w:r>
      <w:r w:rsidR="00AD5DF6" w:rsidRPr="00FE0F2B">
        <w:rPr>
          <w:rFonts w:asciiTheme="minorHAnsi" w:hAnsiTheme="minorHAnsi"/>
          <w:szCs w:val="28"/>
        </w:rPr>
        <w:t xml:space="preserve"> la réponse apportée ne soit pas celle d'un accroissement des moyens humains et matériels</w:t>
      </w:r>
      <w:r w:rsidR="006E211D" w:rsidRPr="00FE0F2B">
        <w:rPr>
          <w:rFonts w:asciiTheme="minorHAnsi" w:hAnsiTheme="minorHAnsi"/>
          <w:szCs w:val="28"/>
        </w:rPr>
        <w:t>, mais se traduise par ce qui était présenté comm</w:t>
      </w:r>
      <w:r w:rsidR="00FA471A" w:rsidRPr="00FE0F2B">
        <w:rPr>
          <w:rFonts w:asciiTheme="minorHAnsi" w:hAnsiTheme="minorHAnsi"/>
          <w:szCs w:val="28"/>
        </w:rPr>
        <w:t xml:space="preserve">e </w:t>
      </w:r>
      <w:r w:rsidR="006E211D" w:rsidRPr="00FE0F2B">
        <w:rPr>
          <w:rFonts w:asciiTheme="minorHAnsi" w:hAnsiTheme="minorHAnsi"/>
          <w:szCs w:val="28"/>
        </w:rPr>
        <w:t>un déficit dém</w:t>
      </w:r>
      <w:r w:rsidR="00FA471A" w:rsidRPr="00FE0F2B">
        <w:rPr>
          <w:rFonts w:asciiTheme="minorHAnsi" w:hAnsiTheme="minorHAnsi"/>
          <w:szCs w:val="28"/>
        </w:rPr>
        <w:t xml:space="preserve">ocratique </w:t>
      </w:r>
      <w:r w:rsidR="00FA471A" w:rsidRPr="00FE0F2B">
        <w:rPr>
          <w:rFonts w:asciiTheme="minorHAnsi" w:hAnsiTheme="minorHAnsi"/>
          <w:i/>
          <w:szCs w:val="28"/>
        </w:rPr>
        <w:t>via</w:t>
      </w:r>
      <w:r w:rsidR="00FA471A" w:rsidRPr="00FE0F2B">
        <w:rPr>
          <w:rFonts w:asciiTheme="minorHAnsi" w:hAnsiTheme="minorHAnsi"/>
          <w:szCs w:val="28"/>
        </w:rPr>
        <w:t xml:space="preserve"> la création d'un</w:t>
      </w:r>
      <w:r w:rsidR="006E211D" w:rsidRPr="00FE0F2B">
        <w:rPr>
          <w:rFonts w:asciiTheme="minorHAnsi" w:hAnsiTheme="minorHAnsi"/>
          <w:szCs w:val="28"/>
        </w:rPr>
        <w:t xml:space="preserve"> </w:t>
      </w:r>
      <w:r w:rsidR="00FA471A" w:rsidRPr="00FE0F2B">
        <w:rPr>
          <w:rFonts w:asciiTheme="minorHAnsi" w:hAnsiTheme="minorHAnsi"/>
          <w:szCs w:val="28"/>
        </w:rPr>
        <w:t xml:space="preserve">tribunal criminel (devenu </w:t>
      </w:r>
      <w:r w:rsidR="006E211D" w:rsidRPr="00FE0F2B">
        <w:rPr>
          <w:rFonts w:asciiTheme="minorHAnsi" w:hAnsiTheme="minorHAnsi"/>
          <w:szCs w:val="28"/>
        </w:rPr>
        <w:t xml:space="preserve">cour criminelle au cours des débats parlementaires) où les jurés populaires étaient remplacés par des magistrats professionnels ou honoraires. </w:t>
      </w:r>
    </w:p>
    <w:p w14:paraId="57814810" w14:textId="00BE66A5" w:rsidR="00211626" w:rsidRPr="00FE0F2B" w:rsidRDefault="006E211D" w:rsidP="00FE0F2B">
      <w:pPr>
        <w:jc w:val="both"/>
        <w:outlineLvl w:val="0"/>
        <w:rPr>
          <w:rFonts w:asciiTheme="minorHAnsi" w:hAnsiTheme="minorHAnsi"/>
          <w:szCs w:val="28"/>
        </w:rPr>
      </w:pPr>
      <w:r w:rsidRPr="00FE0F2B">
        <w:rPr>
          <w:rFonts w:asciiTheme="minorHAnsi" w:hAnsiTheme="minorHAnsi"/>
          <w:szCs w:val="28"/>
        </w:rPr>
        <w:t xml:space="preserve">Avant d'examiner </w:t>
      </w:r>
      <w:r w:rsidR="00BF29EC" w:rsidRPr="00FE0F2B">
        <w:rPr>
          <w:rFonts w:asciiTheme="minorHAnsi" w:hAnsiTheme="minorHAnsi"/>
          <w:szCs w:val="28"/>
        </w:rPr>
        <w:t>le contenu</w:t>
      </w:r>
      <w:r w:rsidRPr="00FE0F2B">
        <w:rPr>
          <w:rFonts w:asciiTheme="minorHAnsi" w:hAnsiTheme="minorHAnsi"/>
          <w:szCs w:val="28"/>
        </w:rPr>
        <w:t xml:space="preserve"> de la réforme et d'en analyser les avantages et les limites p</w:t>
      </w:r>
      <w:r w:rsidR="00534516" w:rsidRPr="00FE0F2B">
        <w:rPr>
          <w:rFonts w:asciiTheme="minorHAnsi" w:hAnsiTheme="minorHAnsi"/>
          <w:szCs w:val="28"/>
        </w:rPr>
        <w:t xml:space="preserve">ar rapport à l'objectif affiché il n'est </w:t>
      </w:r>
      <w:r w:rsidR="005B0DC4" w:rsidRPr="00FE0F2B">
        <w:rPr>
          <w:rFonts w:asciiTheme="minorHAnsi" w:hAnsiTheme="minorHAnsi"/>
          <w:szCs w:val="28"/>
        </w:rPr>
        <w:t xml:space="preserve">sans doute </w:t>
      </w:r>
      <w:r w:rsidR="00534516" w:rsidRPr="00FE0F2B">
        <w:rPr>
          <w:rFonts w:asciiTheme="minorHAnsi" w:hAnsiTheme="minorHAnsi"/>
          <w:szCs w:val="28"/>
        </w:rPr>
        <w:t xml:space="preserve">pas inutile de tenter </w:t>
      </w:r>
      <w:r w:rsidR="00534516" w:rsidRPr="00FE0F2B">
        <w:rPr>
          <w:rFonts w:asciiTheme="minorHAnsi" w:hAnsiTheme="minorHAnsi"/>
          <w:szCs w:val="28"/>
        </w:rPr>
        <w:lastRenderedPageBreak/>
        <w:t>d'analyser le contexte dans lequel cette réforme a été proposée puis discutée</w:t>
      </w:r>
      <w:r w:rsidR="005B0DC4" w:rsidRPr="00FE0F2B">
        <w:rPr>
          <w:rFonts w:asciiTheme="minorHAnsi" w:hAnsiTheme="minorHAnsi"/>
          <w:szCs w:val="28"/>
        </w:rPr>
        <w:t xml:space="preserve"> pour mieux comprendre la portée des critiques dont elle a été l'objet</w:t>
      </w:r>
      <w:r w:rsidR="00534516" w:rsidRPr="00FE0F2B">
        <w:rPr>
          <w:rFonts w:asciiTheme="minorHAnsi" w:hAnsiTheme="minorHAnsi"/>
          <w:szCs w:val="28"/>
        </w:rPr>
        <w:t>.</w:t>
      </w:r>
      <w:r w:rsidRPr="00FE0F2B">
        <w:rPr>
          <w:rFonts w:asciiTheme="minorHAnsi" w:hAnsiTheme="minorHAnsi"/>
          <w:szCs w:val="28"/>
        </w:rPr>
        <w:t xml:space="preserve">  </w:t>
      </w:r>
    </w:p>
    <w:p w14:paraId="5AF0F39D" w14:textId="77777777" w:rsidR="00534516" w:rsidRPr="00FE0F2B" w:rsidRDefault="00534516" w:rsidP="00FE0F2B">
      <w:pPr>
        <w:jc w:val="both"/>
        <w:outlineLvl w:val="0"/>
        <w:rPr>
          <w:rFonts w:asciiTheme="minorHAnsi" w:hAnsiTheme="minorHAnsi"/>
          <w:szCs w:val="28"/>
        </w:rPr>
      </w:pPr>
    </w:p>
    <w:p w14:paraId="68BEBD74" w14:textId="19F9A418" w:rsidR="00534516" w:rsidRPr="00FE0F2B" w:rsidRDefault="00704BB8" w:rsidP="00FE0F2B">
      <w:pPr>
        <w:jc w:val="both"/>
        <w:outlineLvl w:val="0"/>
        <w:rPr>
          <w:rFonts w:asciiTheme="minorHAnsi" w:hAnsiTheme="minorHAnsi"/>
          <w:b/>
          <w:color w:val="C00000"/>
          <w:sz w:val="32"/>
          <w:szCs w:val="32"/>
          <w:u w:val="single"/>
        </w:rPr>
      </w:pPr>
      <w:r w:rsidRPr="00FE0F2B">
        <w:rPr>
          <w:rFonts w:asciiTheme="minorHAnsi" w:hAnsiTheme="minorHAnsi"/>
          <w:b/>
          <w:color w:val="C00000"/>
          <w:sz w:val="32"/>
          <w:szCs w:val="32"/>
          <w:u w:val="single"/>
        </w:rPr>
        <w:t>1</w:t>
      </w:r>
      <w:r w:rsidR="00096030" w:rsidRPr="00FE0F2B">
        <w:rPr>
          <w:rFonts w:asciiTheme="minorHAnsi" w:hAnsiTheme="minorHAnsi"/>
          <w:b/>
          <w:color w:val="C00000"/>
          <w:sz w:val="32"/>
          <w:szCs w:val="32"/>
          <w:u w:val="single"/>
        </w:rPr>
        <w:t>-</w:t>
      </w:r>
      <w:r w:rsidR="00B035D1" w:rsidRPr="00FE0F2B">
        <w:rPr>
          <w:rFonts w:asciiTheme="minorHAnsi" w:hAnsiTheme="minorHAnsi"/>
          <w:b/>
          <w:color w:val="C00000"/>
          <w:sz w:val="32"/>
          <w:szCs w:val="32"/>
          <w:u w:val="single"/>
        </w:rPr>
        <w:t xml:space="preserve"> </w:t>
      </w:r>
      <w:r w:rsidR="00534516" w:rsidRPr="00FE0F2B">
        <w:rPr>
          <w:rFonts w:asciiTheme="minorHAnsi" w:hAnsiTheme="minorHAnsi"/>
          <w:b/>
          <w:color w:val="C00000"/>
          <w:sz w:val="32"/>
          <w:szCs w:val="32"/>
          <w:u w:val="single"/>
        </w:rPr>
        <w:t>Le contexte de la réforme</w:t>
      </w:r>
    </w:p>
    <w:p w14:paraId="663E86A7" w14:textId="77777777" w:rsidR="00D76A5B" w:rsidRPr="00FE0F2B" w:rsidRDefault="00CD3B80" w:rsidP="00FE0F2B">
      <w:pPr>
        <w:jc w:val="both"/>
        <w:outlineLvl w:val="0"/>
        <w:rPr>
          <w:rFonts w:asciiTheme="minorHAnsi" w:hAnsiTheme="minorHAnsi"/>
          <w:szCs w:val="28"/>
        </w:rPr>
      </w:pPr>
      <w:r w:rsidRPr="00FE0F2B">
        <w:rPr>
          <w:rFonts w:asciiTheme="minorHAnsi" w:hAnsiTheme="minorHAnsi"/>
          <w:szCs w:val="28"/>
        </w:rPr>
        <w:tab/>
      </w:r>
    </w:p>
    <w:p w14:paraId="42D45D0E" w14:textId="23746D7C" w:rsidR="00191DC7" w:rsidRPr="00FE0F2B" w:rsidRDefault="00534516" w:rsidP="00FE0F2B">
      <w:pPr>
        <w:jc w:val="both"/>
        <w:outlineLvl w:val="0"/>
        <w:rPr>
          <w:rFonts w:asciiTheme="minorHAnsi" w:hAnsiTheme="minorHAnsi"/>
          <w:szCs w:val="28"/>
        </w:rPr>
      </w:pPr>
      <w:r w:rsidRPr="00FE0F2B">
        <w:rPr>
          <w:rFonts w:asciiTheme="minorHAnsi" w:hAnsiTheme="minorHAnsi"/>
          <w:szCs w:val="28"/>
        </w:rPr>
        <w:t>Deux données paraissent ici déterminantes</w:t>
      </w:r>
      <w:r w:rsidR="00FE0F2B">
        <w:rPr>
          <w:rFonts w:asciiTheme="minorHAnsi" w:hAnsiTheme="minorHAnsi"/>
          <w:szCs w:val="28"/>
        </w:rPr>
        <w:t>.</w:t>
      </w:r>
      <w:r w:rsidR="00191DC7" w:rsidRPr="00FE0F2B">
        <w:rPr>
          <w:rFonts w:asciiTheme="minorHAnsi" w:hAnsiTheme="minorHAnsi"/>
          <w:szCs w:val="28"/>
        </w:rPr>
        <w:t xml:space="preserve"> </w:t>
      </w:r>
    </w:p>
    <w:p w14:paraId="428FE3B5" w14:textId="77777777" w:rsidR="00D76A5B" w:rsidRPr="00FE0F2B" w:rsidRDefault="00D76A5B" w:rsidP="00FE0F2B">
      <w:pPr>
        <w:jc w:val="both"/>
        <w:outlineLvl w:val="0"/>
        <w:rPr>
          <w:rFonts w:asciiTheme="minorHAnsi" w:hAnsiTheme="minorHAnsi"/>
          <w:szCs w:val="28"/>
        </w:rPr>
      </w:pPr>
    </w:p>
    <w:p w14:paraId="623649FB" w14:textId="4498E199" w:rsidR="00D76A5B" w:rsidRPr="00FE0F2B" w:rsidRDefault="00096030" w:rsidP="00FE0F2B">
      <w:pPr>
        <w:jc w:val="both"/>
        <w:outlineLvl w:val="0"/>
        <w:rPr>
          <w:rFonts w:asciiTheme="minorHAnsi" w:hAnsiTheme="minorHAnsi"/>
          <w:b/>
          <w:sz w:val="32"/>
          <w:szCs w:val="32"/>
        </w:rPr>
      </w:pPr>
      <w:r w:rsidRPr="00FE0F2B">
        <w:rPr>
          <w:rFonts w:asciiTheme="minorHAnsi" w:hAnsiTheme="minorHAnsi"/>
          <w:b/>
          <w:sz w:val="32"/>
          <w:szCs w:val="32"/>
        </w:rPr>
        <w:t>A</w:t>
      </w:r>
      <w:r w:rsidR="00FE0F2B">
        <w:rPr>
          <w:rFonts w:asciiTheme="minorHAnsi" w:hAnsiTheme="minorHAnsi"/>
          <w:b/>
          <w:sz w:val="32"/>
          <w:szCs w:val="32"/>
        </w:rPr>
        <w:t>)</w:t>
      </w:r>
      <w:r w:rsidR="00191DC7" w:rsidRPr="00FE0F2B">
        <w:rPr>
          <w:rFonts w:asciiTheme="minorHAnsi" w:hAnsiTheme="minorHAnsi"/>
          <w:b/>
          <w:sz w:val="32"/>
          <w:szCs w:val="32"/>
        </w:rPr>
        <w:t xml:space="preserve"> </w:t>
      </w:r>
      <w:r w:rsidRPr="00FE0F2B">
        <w:rPr>
          <w:rFonts w:asciiTheme="minorHAnsi" w:hAnsiTheme="minorHAnsi"/>
          <w:b/>
          <w:sz w:val="32"/>
          <w:szCs w:val="32"/>
        </w:rPr>
        <w:t>L</w:t>
      </w:r>
      <w:r w:rsidR="00191DC7" w:rsidRPr="00FE0F2B">
        <w:rPr>
          <w:rFonts w:asciiTheme="minorHAnsi" w:hAnsiTheme="minorHAnsi"/>
          <w:b/>
          <w:sz w:val="32"/>
          <w:szCs w:val="32"/>
        </w:rPr>
        <w:t xml:space="preserve">a réforme n'était pas </w:t>
      </w:r>
      <w:r w:rsidR="00D60900" w:rsidRPr="00FE0F2B">
        <w:rPr>
          <w:rFonts w:asciiTheme="minorHAnsi" w:hAnsiTheme="minorHAnsi"/>
          <w:b/>
          <w:sz w:val="32"/>
          <w:szCs w:val="32"/>
        </w:rPr>
        <w:t xml:space="preserve">prévue dans le projet initial </w:t>
      </w:r>
      <w:r w:rsidR="00FB164E" w:rsidRPr="00FE0F2B">
        <w:rPr>
          <w:rFonts w:asciiTheme="minorHAnsi" w:hAnsiTheme="minorHAnsi"/>
          <w:b/>
          <w:sz w:val="32"/>
          <w:szCs w:val="32"/>
        </w:rPr>
        <w:t>du gouvernement</w:t>
      </w:r>
    </w:p>
    <w:p w14:paraId="260150B2" w14:textId="77777777" w:rsidR="00D76A5B" w:rsidRPr="00FE0F2B" w:rsidRDefault="00D76A5B" w:rsidP="00FE0F2B">
      <w:pPr>
        <w:jc w:val="both"/>
        <w:outlineLvl w:val="0"/>
        <w:rPr>
          <w:rFonts w:asciiTheme="minorHAnsi" w:hAnsiTheme="minorHAnsi"/>
          <w:szCs w:val="28"/>
        </w:rPr>
      </w:pPr>
    </w:p>
    <w:p w14:paraId="6887BD72" w14:textId="38138EB9" w:rsidR="00534516" w:rsidRPr="00FE0F2B" w:rsidRDefault="00D76A5B" w:rsidP="00FE0F2B">
      <w:pPr>
        <w:jc w:val="both"/>
        <w:outlineLvl w:val="0"/>
        <w:rPr>
          <w:rFonts w:asciiTheme="minorHAnsi" w:hAnsiTheme="minorHAnsi"/>
          <w:szCs w:val="28"/>
        </w:rPr>
      </w:pPr>
      <w:r w:rsidRPr="00FE0F2B">
        <w:rPr>
          <w:rFonts w:asciiTheme="minorHAnsi" w:hAnsiTheme="minorHAnsi"/>
          <w:szCs w:val="28"/>
        </w:rPr>
        <w:t xml:space="preserve">Pourquoi? Vraisemblablement </w:t>
      </w:r>
      <w:r w:rsidR="00191DC7" w:rsidRPr="00FE0F2B">
        <w:rPr>
          <w:rFonts w:asciiTheme="minorHAnsi" w:hAnsiTheme="minorHAnsi"/>
          <w:szCs w:val="28"/>
        </w:rPr>
        <w:t xml:space="preserve">parce que la justice criminelle est toujours un sujet sensible </w:t>
      </w:r>
      <w:r w:rsidR="00FB164E" w:rsidRPr="00FE0F2B">
        <w:rPr>
          <w:rFonts w:asciiTheme="minorHAnsi" w:hAnsiTheme="minorHAnsi"/>
          <w:szCs w:val="28"/>
        </w:rPr>
        <w:t>et ayant pratiquement généré chaque fois qu'il en était question des critiques de toutes parts et de toutes natures.</w:t>
      </w:r>
    </w:p>
    <w:p w14:paraId="6CD3312F" w14:textId="61573329" w:rsidR="00B83548" w:rsidRPr="00FE0F2B" w:rsidRDefault="00D60900" w:rsidP="00FE0F2B">
      <w:pPr>
        <w:jc w:val="both"/>
        <w:rPr>
          <w:rFonts w:asciiTheme="minorHAnsi" w:hAnsiTheme="minorHAnsi"/>
          <w:color w:val="FF0000"/>
        </w:rPr>
      </w:pPr>
      <w:r w:rsidRPr="00FE0F2B">
        <w:rPr>
          <w:rFonts w:asciiTheme="minorHAnsi" w:hAnsiTheme="minorHAnsi"/>
          <w:szCs w:val="28"/>
        </w:rPr>
        <w:t>Le</w:t>
      </w:r>
      <w:r w:rsidR="00FB164E" w:rsidRPr="00FE0F2B">
        <w:rPr>
          <w:rFonts w:asciiTheme="minorHAnsi" w:hAnsiTheme="minorHAnsi"/>
          <w:szCs w:val="28"/>
        </w:rPr>
        <w:t xml:space="preserve"> vaste projet de loi de</w:t>
      </w:r>
      <w:r w:rsidR="00BF29EC" w:rsidRPr="00FE0F2B">
        <w:rPr>
          <w:rFonts w:asciiTheme="minorHAnsi" w:hAnsiTheme="minorHAnsi"/>
          <w:szCs w:val="28"/>
        </w:rPr>
        <w:t xml:space="preserve"> programmation </w:t>
      </w:r>
      <w:r w:rsidR="00096030">
        <w:rPr>
          <w:rFonts w:asciiTheme="minorHAnsi" w:hAnsiTheme="minorHAnsi"/>
          <w:szCs w:val="28"/>
        </w:rPr>
        <w:t xml:space="preserve">et de réforme </w:t>
      </w:r>
      <w:r w:rsidR="00BF29EC" w:rsidRPr="00FE0F2B">
        <w:rPr>
          <w:rFonts w:asciiTheme="minorHAnsi" w:hAnsiTheme="minorHAnsi"/>
          <w:szCs w:val="28"/>
        </w:rPr>
        <w:t xml:space="preserve">pour la justice </w:t>
      </w:r>
      <w:r w:rsidR="00FB164E" w:rsidRPr="00FE0F2B">
        <w:rPr>
          <w:rFonts w:asciiTheme="minorHAnsi" w:hAnsiTheme="minorHAnsi"/>
          <w:szCs w:val="28"/>
        </w:rPr>
        <w:t>soutenu par la Garde des Sceaux n'ava</w:t>
      </w:r>
      <w:r w:rsidR="005B0DC4" w:rsidRPr="00FE0F2B">
        <w:rPr>
          <w:rFonts w:asciiTheme="minorHAnsi" w:hAnsiTheme="minorHAnsi"/>
          <w:szCs w:val="28"/>
        </w:rPr>
        <w:t xml:space="preserve">it </w:t>
      </w:r>
      <w:r w:rsidR="00096030">
        <w:rPr>
          <w:rFonts w:asciiTheme="minorHAnsi" w:hAnsiTheme="minorHAnsi"/>
          <w:szCs w:val="28"/>
        </w:rPr>
        <w:t>–</w:t>
      </w:r>
      <w:r w:rsidR="005B0DC4" w:rsidRPr="00FE0F2B">
        <w:rPr>
          <w:rFonts w:asciiTheme="minorHAnsi" w:hAnsiTheme="minorHAnsi"/>
          <w:szCs w:val="28"/>
        </w:rPr>
        <w:t xml:space="preserve"> </w:t>
      </w:r>
      <w:r w:rsidR="00FB164E" w:rsidRPr="00FE0F2B">
        <w:rPr>
          <w:rFonts w:asciiTheme="minorHAnsi" w:hAnsiTheme="minorHAnsi"/>
          <w:szCs w:val="28"/>
        </w:rPr>
        <w:t>et elle s'en est expliqué</w:t>
      </w:r>
      <w:r w:rsidR="005B0DC4" w:rsidRPr="00FE0F2B">
        <w:rPr>
          <w:rStyle w:val="Appelnotedebasdep"/>
          <w:rFonts w:asciiTheme="minorHAnsi" w:hAnsiTheme="minorHAnsi"/>
          <w:szCs w:val="28"/>
        </w:rPr>
        <w:footnoteReference w:id="2"/>
      </w:r>
      <w:r w:rsidR="005B0DC4" w:rsidRPr="00FE0F2B">
        <w:rPr>
          <w:rFonts w:asciiTheme="minorHAnsi" w:hAnsiTheme="minorHAnsi"/>
          <w:szCs w:val="28"/>
        </w:rPr>
        <w:t xml:space="preserve"> </w:t>
      </w:r>
      <w:r w:rsidR="00096030">
        <w:rPr>
          <w:rFonts w:asciiTheme="minorHAnsi" w:hAnsiTheme="minorHAnsi"/>
          <w:szCs w:val="28"/>
        </w:rPr>
        <w:t>–</w:t>
      </w:r>
      <w:r w:rsidR="005B0DC4" w:rsidRPr="00FE0F2B">
        <w:rPr>
          <w:rFonts w:asciiTheme="minorHAnsi" w:hAnsiTheme="minorHAnsi"/>
          <w:szCs w:val="28"/>
        </w:rPr>
        <w:t xml:space="preserve"> </w:t>
      </w:r>
      <w:r w:rsidR="00FB164E" w:rsidRPr="00FE0F2B">
        <w:rPr>
          <w:rFonts w:asciiTheme="minorHAnsi" w:hAnsiTheme="minorHAnsi"/>
          <w:szCs w:val="28"/>
        </w:rPr>
        <w:t xml:space="preserve">d'autre ambition que d'améliorer la </w:t>
      </w:r>
      <w:r w:rsidR="00096030">
        <w:rPr>
          <w:rFonts w:asciiTheme="minorHAnsi" w:hAnsiTheme="minorHAnsi"/>
          <w:szCs w:val="28"/>
        </w:rPr>
        <w:t>« </w:t>
      </w:r>
      <w:r w:rsidR="00FB164E" w:rsidRPr="00FE0F2B">
        <w:rPr>
          <w:rFonts w:asciiTheme="minorHAnsi" w:hAnsiTheme="minorHAnsi"/>
          <w:szCs w:val="28"/>
        </w:rPr>
        <w:t>gestion et le fonctionnem</w:t>
      </w:r>
      <w:r w:rsidR="00394AF0" w:rsidRPr="00FE0F2B">
        <w:rPr>
          <w:rFonts w:asciiTheme="minorHAnsi" w:hAnsiTheme="minorHAnsi"/>
          <w:szCs w:val="28"/>
        </w:rPr>
        <w:t>ent de l'institution judiciaire</w:t>
      </w:r>
      <w:r w:rsidR="00096030">
        <w:rPr>
          <w:rFonts w:asciiTheme="minorHAnsi" w:hAnsiTheme="minorHAnsi"/>
          <w:szCs w:val="28"/>
        </w:rPr>
        <w:t> »</w:t>
      </w:r>
      <w:r w:rsidR="00394AF0" w:rsidRPr="00FE0F2B">
        <w:rPr>
          <w:rFonts w:asciiTheme="minorHAnsi" w:hAnsiTheme="minorHAnsi"/>
          <w:szCs w:val="28"/>
        </w:rPr>
        <w:t xml:space="preserve">. </w:t>
      </w:r>
      <w:r w:rsidR="00BF29EC" w:rsidRPr="00FE0F2B">
        <w:rPr>
          <w:rFonts w:asciiTheme="minorHAnsi" w:hAnsiTheme="minorHAnsi"/>
          <w:szCs w:val="28"/>
        </w:rPr>
        <w:t xml:space="preserve">Ceci </w:t>
      </w:r>
      <w:r w:rsidR="00BF29EC" w:rsidRPr="00FE0F2B">
        <w:rPr>
          <w:rFonts w:asciiTheme="minorHAnsi" w:hAnsiTheme="minorHAnsi"/>
        </w:rPr>
        <w:t>au pénal comme au civil.</w:t>
      </w:r>
      <w:r w:rsidR="005B0DC4" w:rsidRPr="00FE0F2B">
        <w:rPr>
          <w:rFonts w:asciiTheme="minorHAnsi" w:hAnsiTheme="minorHAnsi"/>
        </w:rPr>
        <w:t xml:space="preserve"> </w:t>
      </w:r>
      <w:r w:rsidR="00BF29EC" w:rsidRPr="00FE0F2B">
        <w:rPr>
          <w:rFonts w:asciiTheme="minorHAnsi" w:hAnsiTheme="minorHAnsi"/>
        </w:rPr>
        <w:t>De</w:t>
      </w:r>
      <w:r w:rsidRPr="00FE0F2B">
        <w:rPr>
          <w:rFonts w:asciiTheme="minorHAnsi" w:hAnsiTheme="minorHAnsi"/>
        </w:rPr>
        <w:t xml:space="preserve"> même que</w:t>
      </w:r>
      <w:r w:rsidR="005B0DC4" w:rsidRPr="00FE0F2B">
        <w:rPr>
          <w:rFonts w:asciiTheme="minorHAnsi" w:hAnsiTheme="minorHAnsi"/>
        </w:rPr>
        <w:t xml:space="preserve"> pour </w:t>
      </w:r>
      <w:r w:rsidR="00394AF0" w:rsidRPr="00FE0F2B">
        <w:rPr>
          <w:rFonts w:asciiTheme="minorHAnsi" w:hAnsiTheme="minorHAnsi"/>
        </w:rPr>
        <w:t>nombre de réformes annoncées lors de sa campagne par Emmanuel Macro</w:t>
      </w:r>
      <w:r w:rsidR="005B0DC4" w:rsidRPr="00FE0F2B">
        <w:rPr>
          <w:rFonts w:asciiTheme="minorHAnsi" w:hAnsiTheme="minorHAnsi"/>
        </w:rPr>
        <w:t>n</w:t>
      </w:r>
      <w:r w:rsidR="00BF29EC" w:rsidRPr="00FE0F2B">
        <w:rPr>
          <w:rFonts w:asciiTheme="minorHAnsi" w:hAnsiTheme="minorHAnsi"/>
        </w:rPr>
        <w:t>,</w:t>
      </w:r>
      <w:r w:rsidR="005B0DC4" w:rsidRPr="00FE0F2B">
        <w:rPr>
          <w:rFonts w:asciiTheme="minorHAnsi" w:hAnsiTheme="minorHAnsi"/>
        </w:rPr>
        <w:t xml:space="preserve"> il s'agissait d'</w:t>
      </w:r>
      <w:r w:rsidR="00394AF0" w:rsidRPr="00FE0F2B">
        <w:rPr>
          <w:rFonts w:asciiTheme="minorHAnsi" w:hAnsiTheme="minorHAnsi"/>
        </w:rPr>
        <w:t xml:space="preserve">assurer plus de fluidité </w:t>
      </w:r>
      <w:r w:rsidR="00096030">
        <w:rPr>
          <w:rFonts w:asciiTheme="minorHAnsi" w:hAnsiTheme="minorHAnsi"/>
        </w:rPr>
        <w:t>dans le</w:t>
      </w:r>
      <w:r w:rsidR="00096030" w:rsidRPr="00FE0F2B">
        <w:rPr>
          <w:rFonts w:asciiTheme="minorHAnsi" w:hAnsiTheme="minorHAnsi"/>
        </w:rPr>
        <w:t xml:space="preserve"> </w:t>
      </w:r>
      <w:r w:rsidR="00394AF0" w:rsidRPr="00FE0F2B">
        <w:rPr>
          <w:rFonts w:asciiTheme="minorHAnsi" w:hAnsiTheme="minorHAnsi"/>
        </w:rPr>
        <w:t>fonctionneme</w:t>
      </w:r>
      <w:r w:rsidR="005B0DC4" w:rsidRPr="00FE0F2B">
        <w:rPr>
          <w:rFonts w:asciiTheme="minorHAnsi" w:hAnsiTheme="minorHAnsi"/>
        </w:rPr>
        <w:t>nt des institutions, et partant, d'</w:t>
      </w:r>
      <w:r w:rsidR="00394AF0" w:rsidRPr="00FE0F2B">
        <w:rPr>
          <w:rFonts w:asciiTheme="minorHAnsi" w:hAnsiTheme="minorHAnsi"/>
        </w:rPr>
        <w:t xml:space="preserve">améliorer la qualité du service rendu aux usagers, ici aux justiciables. Toute autre ambition qualitative et, selon le mot de la ministre, </w:t>
      </w:r>
      <w:r w:rsidR="00096030">
        <w:rPr>
          <w:rFonts w:asciiTheme="minorHAnsi" w:hAnsiTheme="minorHAnsi"/>
        </w:rPr>
        <w:t>« </w:t>
      </w:r>
      <w:r w:rsidR="00394AF0" w:rsidRPr="00FE0F2B">
        <w:rPr>
          <w:rFonts w:asciiTheme="minorHAnsi" w:hAnsiTheme="minorHAnsi"/>
        </w:rPr>
        <w:t>idéologique</w:t>
      </w:r>
      <w:r w:rsidR="00096030">
        <w:rPr>
          <w:rFonts w:asciiTheme="minorHAnsi" w:hAnsiTheme="minorHAnsi"/>
        </w:rPr>
        <w:t> »</w:t>
      </w:r>
      <w:r w:rsidR="00BF29EC" w:rsidRPr="00FE0F2B">
        <w:rPr>
          <w:rFonts w:asciiTheme="minorHAnsi" w:hAnsiTheme="minorHAnsi"/>
        </w:rPr>
        <w:t>,</w:t>
      </w:r>
      <w:r w:rsidR="00394AF0" w:rsidRPr="00FE0F2B">
        <w:rPr>
          <w:rFonts w:asciiTheme="minorHAnsi" w:hAnsiTheme="minorHAnsi"/>
        </w:rPr>
        <w:t xml:space="preserve"> </w:t>
      </w:r>
      <w:r w:rsidR="005B0DC4" w:rsidRPr="00FE0F2B">
        <w:rPr>
          <w:rFonts w:asciiTheme="minorHAnsi" w:hAnsiTheme="minorHAnsi"/>
        </w:rPr>
        <w:t>avait été</w:t>
      </w:r>
      <w:r w:rsidR="00394AF0" w:rsidRPr="00FE0F2B">
        <w:rPr>
          <w:rFonts w:asciiTheme="minorHAnsi" w:hAnsiTheme="minorHAnsi"/>
        </w:rPr>
        <w:t xml:space="preserve"> délibérément écartée. </w:t>
      </w:r>
      <w:r w:rsidR="00B83548" w:rsidRPr="00FE0F2B">
        <w:rPr>
          <w:rFonts w:asciiTheme="minorHAnsi" w:hAnsiTheme="minorHAnsi"/>
        </w:rPr>
        <w:t xml:space="preserve">On verra par ailleurs que </w:t>
      </w:r>
      <w:r w:rsidR="00BF29EC" w:rsidRPr="00FE0F2B">
        <w:rPr>
          <w:rFonts w:asciiTheme="minorHAnsi" w:hAnsiTheme="minorHAnsi"/>
        </w:rPr>
        <w:t>dans certains domaines</w:t>
      </w:r>
      <w:r w:rsidR="00B83548" w:rsidRPr="00FE0F2B">
        <w:rPr>
          <w:rFonts w:asciiTheme="minorHAnsi" w:hAnsiTheme="minorHAnsi"/>
        </w:rPr>
        <w:t xml:space="preserve">, cette fluidité présentée comme </w:t>
      </w:r>
      <w:r w:rsidR="009D3827">
        <w:rPr>
          <w:rFonts w:asciiTheme="minorHAnsi" w:hAnsiTheme="minorHAnsi"/>
        </w:rPr>
        <w:t> « </w:t>
      </w:r>
      <w:r w:rsidR="00B83548" w:rsidRPr="00FE0F2B">
        <w:rPr>
          <w:rFonts w:asciiTheme="minorHAnsi" w:hAnsiTheme="minorHAnsi"/>
        </w:rPr>
        <w:t>neutre</w:t>
      </w:r>
      <w:r w:rsidR="009D3827">
        <w:rPr>
          <w:rFonts w:asciiTheme="minorHAnsi" w:hAnsiTheme="minorHAnsi"/>
        </w:rPr>
        <w:t> »</w:t>
      </w:r>
      <w:r w:rsidR="00B83548" w:rsidRPr="00FE0F2B">
        <w:rPr>
          <w:rFonts w:asciiTheme="minorHAnsi" w:hAnsiTheme="minorHAnsi"/>
        </w:rPr>
        <w:t xml:space="preserve"> et </w:t>
      </w:r>
      <w:r w:rsidR="009D3827">
        <w:rPr>
          <w:rFonts w:asciiTheme="minorHAnsi" w:hAnsiTheme="minorHAnsi"/>
        </w:rPr>
        <w:t> « </w:t>
      </w:r>
      <w:r w:rsidR="00B83548" w:rsidRPr="00FE0F2B">
        <w:rPr>
          <w:rFonts w:asciiTheme="minorHAnsi" w:hAnsiTheme="minorHAnsi"/>
        </w:rPr>
        <w:t>positive</w:t>
      </w:r>
      <w:r w:rsidR="009D3827">
        <w:rPr>
          <w:rFonts w:asciiTheme="minorHAnsi" w:hAnsiTheme="minorHAnsi"/>
        </w:rPr>
        <w:t> »</w:t>
      </w:r>
      <w:r w:rsidR="00B83548" w:rsidRPr="00FE0F2B">
        <w:rPr>
          <w:rFonts w:asciiTheme="minorHAnsi" w:hAnsiTheme="minorHAnsi"/>
        </w:rPr>
        <w:t xml:space="preserve"> sacrifie sans doute à des principes fondamentaux de la procédure pénale</w:t>
      </w:r>
      <w:r w:rsidR="00BF29EC" w:rsidRPr="00FE0F2B">
        <w:rPr>
          <w:rFonts w:asciiTheme="minorHAnsi" w:hAnsiTheme="minorHAnsi"/>
        </w:rPr>
        <w:t>,</w:t>
      </w:r>
      <w:r w:rsidR="00B83548" w:rsidRPr="00FE0F2B">
        <w:rPr>
          <w:rFonts w:asciiTheme="minorHAnsi" w:hAnsiTheme="minorHAnsi"/>
        </w:rPr>
        <w:t xml:space="preserve"> en particulier autour de l'extension des prérogatives de la police et du parquet</w:t>
      </w:r>
      <w:r w:rsidR="00096030">
        <w:rPr>
          <w:rStyle w:val="Appelnotedebasdep"/>
          <w:rFonts w:asciiTheme="minorHAnsi" w:hAnsiTheme="minorHAnsi"/>
        </w:rPr>
        <w:footnoteReference w:id="3"/>
      </w:r>
      <w:r w:rsidR="00B83548" w:rsidRPr="00FE0F2B">
        <w:rPr>
          <w:rFonts w:asciiTheme="minorHAnsi" w:hAnsiTheme="minorHAnsi"/>
          <w:color w:val="FF0000"/>
        </w:rPr>
        <w:t xml:space="preserve">. </w:t>
      </w:r>
    </w:p>
    <w:p w14:paraId="3A7BA6B7" w14:textId="69529192" w:rsidR="00534516" w:rsidRPr="00FE0F2B" w:rsidRDefault="00B83548" w:rsidP="00FE0F2B">
      <w:pPr>
        <w:jc w:val="both"/>
        <w:rPr>
          <w:rFonts w:asciiTheme="minorHAnsi" w:hAnsiTheme="minorHAnsi"/>
          <w:color w:val="000000" w:themeColor="text1"/>
          <w:szCs w:val="28"/>
        </w:rPr>
      </w:pPr>
      <w:r w:rsidRPr="00FE0F2B">
        <w:rPr>
          <w:rFonts w:asciiTheme="minorHAnsi" w:hAnsiTheme="minorHAnsi"/>
          <w:szCs w:val="28"/>
        </w:rPr>
        <w:t xml:space="preserve"> </w:t>
      </w:r>
      <w:r w:rsidR="00394AF0" w:rsidRPr="00FE0F2B">
        <w:rPr>
          <w:rFonts w:asciiTheme="minorHAnsi" w:hAnsiTheme="minorHAnsi"/>
          <w:szCs w:val="28"/>
        </w:rPr>
        <w:t xml:space="preserve">Le </w:t>
      </w:r>
      <w:r w:rsidR="00FB164E" w:rsidRPr="00FE0F2B">
        <w:rPr>
          <w:rFonts w:asciiTheme="minorHAnsi" w:hAnsiTheme="minorHAnsi"/>
          <w:szCs w:val="28"/>
        </w:rPr>
        <w:t>volet concernant la cour d'assis</w:t>
      </w:r>
      <w:r w:rsidR="00394AF0" w:rsidRPr="00FE0F2B">
        <w:rPr>
          <w:rFonts w:asciiTheme="minorHAnsi" w:hAnsiTheme="minorHAnsi"/>
          <w:szCs w:val="28"/>
        </w:rPr>
        <w:t xml:space="preserve">es </w:t>
      </w:r>
      <w:r w:rsidR="00FB164E" w:rsidRPr="00FE0F2B">
        <w:rPr>
          <w:rFonts w:asciiTheme="minorHAnsi" w:hAnsiTheme="minorHAnsi"/>
          <w:szCs w:val="28"/>
        </w:rPr>
        <w:t xml:space="preserve">n'a </w:t>
      </w:r>
      <w:r w:rsidR="00394AF0" w:rsidRPr="00FE0F2B">
        <w:rPr>
          <w:rFonts w:asciiTheme="minorHAnsi" w:hAnsiTheme="minorHAnsi"/>
          <w:szCs w:val="28"/>
        </w:rPr>
        <w:t xml:space="preserve">donc </w:t>
      </w:r>
      <w:r w:rsidR="00FB164E" w:rsidRPr="00FE0F2B">
        <w:rPr>
          <w:rFonts w:asciiTheme="minorHAnsi" w:hAnsiTheme="minorHAnsi"/>
          <w:szCs w:val="28"/>
        </w:rPr>
        <w:t xml:space="preserve">été initié, préparé </w:t>
      </w:r>
      <w:r w:rsidR="005B0DC4" w:rsidRPr="00FE0F2B">
        <w:rPr>
          <w:rFonts w:asciiTheme="minorHAnsi" w:hAnsiTheme="minorHAnsi"/>
          <w:szCs w:val="28"/>
        </w:rPr>
        <w:t xml:space="preserve">et discuté </w:t>
      </w:r>
      <w:r w:rsidR="00D60900" w:rsidRPr="00FE0F2B">
        <w:rPr>
          <w:rFonts w:asciiTheme="minorHAnsi" w:hAnsiTheme="minorHAnsi"/>
          <w:szCs w:val="28"/>
        </w:rPr>
        <w:t>qu'après qu'à</w:t>
      </w:r>
      <w:r w:rsidR="005B0DC4" w:rsidRPr="00FE0F2B">
        <w:rPr>
          <w:rFonts w:asciiTheme="minorHAnsi" w:hAnsiTheme="minorHAnsi"/>
          <w:szCs w:val="28"/>
        </w:rPr>
        <w:t xml:space="preserve"> l'occasion </w:t>
      </w:r>
      <w:r w:rsidR="00FB164E" w:rsidRPr="00FE0F2B">
        <w:rPr>
          <w:rFonts w:asciiTheme="minorHAnsi" w:hAnsiTheme="minorHAnsi"/>
          <w:szCs w:val="28"/>
        </w:rPr>
        <w:t xml:space="preserve">de leurs déplacements dans les cours d'appel </w:t>
      </w:r>
      <w:r w:rsidR="005B0DC4" w:rsidRPr="00FE0F2B">
        <w:rPr>
          <w:rFonts w:asciiTheme="minorHAnsi" w:hAnsiTheme="minorHAnsi"/>
          <w:szCs w:val="28"/>
        </w:rPr>
        <w:t>durant</w:t>
      </w:r>
      <w:r w:rsidR="00FB164E" w:rsidRPr="00FE0F2B">
        <w:rPr>
          <w:rFonts w:asciiTheme="minorHAnsi" w:hAnsiTheme="minorHAnsi"/>
          <w:szCs w:val="28"/>
        </w:rPr>
        <w:t xml:space="preserve"> l'année 2018, les responsables des groupes de travail </w:t>
      </w:r>
      <w:r w:rsidR="00394AF0" w:rsidRPr="00FE0F2B">
        <w:rPr>
          <w:rFonts w:asciiTheme="minorHAnsi" w:hAnsiTheme="minorHAnsi"/>
          <w:szCs w:val="28"/>
        </w:rPr>
        <w:t xml:space="preserve">chargés de proposer les réformes de procédure pénale susceptibles d'améliorer la gestion des juridictions </w:t>
      </w:r>
      <w:r w:rsidR="009D3827">
        <w:rPr>
          <w:rFonts w:asciiTheme="minorHAnsi" w:hAnsiTheme="minorHAnsi"/>
          <w:szCs w:val="28"/>
        </w:rPr>
        <w:t>eurent</w:t>
      </w:r>
      <w:r w:rsidR="009D3827" w:rsidRPr="00FE0F2B">
        <w:rPr>
          <w:rFonts w:asciiTheme="minorHAnsi" w:hAnsiTheme="minorHAnsi"/>
          <w:szCs w:val="28"/>
        </w:rPr>
        <w:t xml:space="preserve"> </w:t>
      </w:r>
      <w:r w:rsidR="00FB164E" w:rsidRPr="00FE0F2B">
        <w:rPr>
          <w:rFonts w:asciiTheme="minorHAnsi" w:hAnsiTheme="minorHAnsi"/>
          <w:szCs w:val="28"/>
        </w:rPr>
        <w:t xml:space="preserve">été confrontés aux </w:t>
      </w:r>
      <w:r w:rsidR="00BF29EC" w:rsidRPr="00FE0F2B">
        <w:rPr>
          <w:rFonts w:asciiTheme="minorHAnsi" w:hAnsiTheme="minorHAnsi"/>
          <w:szCs w:val="28"/>
        </w:rPr>
        <w:t>attentes</w:t>
      </w:r>
      <w:r w:rsidR="00FB164E" w:rsidRPr="00FE0F2B">
        <w:rPr>
          <w:rFonts w:asciiTheme="minorHAnsi" w:hAnsiTheme="minorHAnsi"/>
          <w:szCs w:val="28"/>
        </w:rPr>
        <w:t xml:space="preserve"> de plusieurs chefs de cour</w:t>
      </w:r>
      <w:r w:rsidR="00394AF0" w:rsidRPr="00FE0F2B">
        <w:rPr>
          <w:rFonts w:asciiTheme="minorHAnsi" w:hAnsiTheme="minorHAnsi"/>
          <w:szCs w:val="28"/>
        </w:rPr>
        <w:t>s d'appel</w:t>
      </w:r>
      <w:r w:rsidR="00FB164E" w:rsidRPr="00FE0F2B">
        <w:rPr>
          <w:rFonts w:asciiTheme="minorHAnsi" w:hAnsiTheme="minorHAnsi"/>
          <w:szCs w:val="28"/>
        </w:rPr>
        <w:t xml:space="preserve"> parmi les plus importantes selon le</w:t>
      </w:r>
      <w:r w:rsidR="00FA471A" w:rsidRPr="00FE0F2B">
        <w:rPr>
          <w:rFonts w:asciiTheme="minorHAnsi" w:hAnsiTheme="minorHAnsi"/>
          <w:szCs w:val="28"/>
        </w:rPr>
        <w:t>s</w:t>
      </w:r>
      <w:r w:rsidR="00FB164E" w:rsidRPr="00FE0F2B">
        <w:rPr>
          <w:rFonts w:asciiTheme="minorHAnsi" w:hAnsiTheme="minorHAnsi"/>
          <w:szCs w:val="28"/>
        </w:rPr>
        <w:t>quel</w:t>
      </w:r>
      <w:r w:rsidR="00FA471A" w:rsidRPr="00FE0F2B">
        <w:rPr>
          <w:rFonts w:asciiTheme="minorHAnsi" w:hAnsiTheme="minorHAnsi"/>
          <w:szCs w:val="28"/>
        </w:rPr>
        <w:t>s</w:t>
      </w:r>
      <w:r w:rsidR="00FB164E" w:rsidRPr="00FE0F2B">
        <w:rPr>
          <w:rFonts w:asciiTheme="minorHAnsi" w:hAnsiTheme="minorHAnsi"/>
          <w:szCs w:val="28"/>
        </w:rPr>
        <w:t xml:space="preserve"> les contraintes de gestion des cours d'assises devenaient de plus en plus difficiles à assumer.</w:t>
      </w:r>
      <w:r w:rsidR="005B0DC4" w:rsidRPr="00FE0F2B">
        <w:rPr>
          <w:rFonts w:asciiTheme="minorHAnsi" w:hAnsiTheme="minorHAnsi"/>
          <w:szCs w:val="28"/>
        </w:rPr>
        <w:t xml:space="preserve"> Il a </w:t>
      </w:r>
      <w:r w:rsidR="00FA471A" w:rsidRPr="00FE0F2B">
        <w:rPr>
          <w:rFonts w:asciiTheme="minorHAnsi" w:hAnsiTheme="minorHAnsi"/>
          <w:szCs w:val="28"/>
        </w:rPr>
        <w:t>alors</w:t>
      </w:r>
      <w:r w:rsidR="005B0DC4" w:rsidRPr="00FE0F2B">
        <w:rPr>
          <w:rFonts w:asciiTheme="minorHAnsi" w:hAnsiTheme="minorHAnsi"/>
          <w:szCs w:val="28"/>
        </w:rPr>
        <w:t xml:space="preserve"> été </w:t>
      </w:r>
      <w:r w:rsidR="007516F5" w:rsidRPr="00FE0F2B">
        <w:rPr>
          <w:rFonts w:asciiTheme="minorHAnsi" w:hAnsiTheme="minorHAnsi"/>
          <w:szCs w:val="28"/>
        </w:rPr>
        <w:t>décidé de</w:t>
      </w:r>
      <w:r w:rsidR="005B0DC4" w:rsidRPr="00FE0F2B">
        <w:rPr>
          <w:rFonts w:asciiTheme="minorHAnsi" w:hAnsiTheme="minorHAnsi"/>
          <w:szCs w:val="28"/>
        </w:rPr>
        <w:t xml:space="preserve"> trouver le</w:t>
      </w:r>
      <w:r w:rsidR="007516F5" w:rsidRPr="00FE0F2B">
        <w:rPr>
          <w:rFonts w:asciiTheme="minorHAnsi" w:hAnsiTheme="minorHAnsi"/>
          <w:szCs w:val="28"/>
        </w:rPr>
        <w:t>s</w:t>
      </w:r>
      <w:r w:rsidR="005B0DC4" w:rsidRPr="00FE0F2B">
        <w:rPr>
          <w:rFonts w:asciiTheme="minorHAnsi" w:hAnsiTheme="minorHAnsi"/>
          <w:szCs w:val="28"/>
        </w:rPr>
        <w:t xml:space="preserve"> moyen</w:t>
      </w:r>
      <w:r w:rsidR="007516F5" w:rsidRPr="00FE0F2B">
        <w:rPr>
          <w:rFonts w:asciiTheme="minorHAnsi" w:hAnsiTheme="minorHAnsi"/>
          <w:szCs w:val="28"/>
        </w:rPr>
        <w:t>s</w:t>
      </w:r>
      <w:r w:rsidR="005B0DC4" w:rsidRPr="00FE0F2B">
        <w:rPr>
          <w:rFonts w:asciiTheme="minorHAnsi" w:hAnsiTheme="minorHAnsi"/>
          <w:szCs w:val="28"/>
        </w:rPr>
        <w:t xml:space="preserve"> de désengorger</w:t>
      </w:r>
      <w:r w:rsidR="005B0DC4" w:rsidRPr="00FE0F2B">
        <w:rPr>
          <w:rFonts w:asciiTheme="minorHAnsi" w:hAnsiTheme="minorHAnsi"/>
          <w:i/>
          <w:szCs w:val="28"/>
        </w:rPr>
        <w:t xml:space="preserve"> </w:t>
      </w:r>
      <w:r w:rsidR="005B0DC4" w:rsidRPr="00FE0F2B">
        <w:rPr>
          <w:rFonts w:asciiTheme="minorHAnsi" w:hAnsiTheme="minorHAnsi"/>
          <w:szCs w:val="28"/>
        </w:rPr>
        <w:t>les cours d'assises</w:t>
      </w:r>
      <w:r w:rsidR="005B0DC4" w:rsidRPr="00FE0F2B">
        <w:rPr>
          <w:rStyle w:val="Appelnotedebasdep"/>
          <w:rFonts w:asciiTheme="minorHAnsi" w:hAnsiTheme="minorHAnsi"/>
          <w:szCs w:val="28"/>
        </w:rPr>
        <w:footnoteReference w:id="4"/>
      </w:r>
      <w:r w:rsidR="005B0DC4" w:rsidRPr="00FE0F2B">
        <w:rPr>
          <w:rFonts w:asciiTheme="minorHAnsi" w:hAnsiTheme="minorHAnsi"/>
          <w:szCs w:val="28"/>
        </w:rPr>
        <w:t>.</w:t>
      </w:r>
      <w:r w:rsidR="009D3827">
        <w:rPr>
          <w:rFonts w:asciiTheme="minorHAnsi" w:hAnsiTheme="minorHAnsi"/>
          <w:szCs w:val="28"/>
        </w:rPr>
        <w:t xml:space="preserve"> </w:t>
      </w:r>
      <w:r w:rsidR="00A3442C" w:rsidRPr="00FE0F2B">
        <w:rPr>
          <w:rFonts w:asciiTheme="minorHAnsi" w:hAnsiTheme="minorHAnsi"/>
          <w:color w:val="000000" w:themeColor="text1"/>
          <w:szCs w:val="28"/>
        </w:rPr>
        <w:t xml:space="preserve">L'étude d'impact qui accompagnait le projet de loi fournit à cet égard des chiffres qui </w:t>
      </w:r>
      <w:r w:rsidR="00A3442C" w:rsidRPr="00FE0F2B">
        <w:rPr>
          <w:rFonts w:asciiTheme="minorHAnsi" w:hAnsiTheme="minorHAnsi"/>
          <w:color w:val="000000" w:themeColor="text1"/>
          <w:szCs w:val="28"/>
        </w:rPr>
        <w:lastRenderedPageBreak/>
        <w:t>rendent compte de l'augmentation du délai d'écoulement des stocks de dossier</w:t>
      </w:r>
      <w:r w:rsidR="00191DC7" w:rsidRPr="00FE0F2B">
        <w:rPr>
          <w:rFonts w:asciiTheme="minorHAnsi" w:hAnsiTheme="minorHAnsi"/>
          <w:color w:val="000000" w:themeColor="text1"/>
          <w:szCs w:val="28"/>
        </w:rPr>
        <w:t>s</w:t>
      </w:r>
      <w:r w:rsidR="00A3442C" w:rsidRPr="00FE0F2B">
        <w:rPr>
          <w:rFonts w:asciiTheme="minorHAnsi" w:hAnsiTheme="minorHAnsi"/>
          <w:color w:val="000000" w:themeColor="text1"/>
          <w:szCs w:val="28"/>
        </w:rPr>
        <w:t xml:space="preserve"> en attente d'être jugés (13 mois en 2016)</w:t>
      </w:r>
      <w:r w:rsidR="00191DC7" w:rsidRPr="00FE0F2B">
        <w:rPr>
          <w:rFonts w:asciiTheme="minorHAnsi" w:hAnsiTheme="minorHAnsi"/>
          <w:color w:val="000000" w:themeColor="text1"/>
          <w:szCs w:val="28"/>
        </w:rPr>
        <w:t>,</w:t>
      </w:r>
      <w:r w:rsidR="00A3442C" w:rsidRPr="00FE0F2B">
        <w:rPr>
          <w:rFonts w:asciiTheme="minorHAnsi" w:hAnsiTheme="minorHAnsi"/>
          <w:color w:val="000000" w:themeColor="text1"/>
          <w:szCs w:val="28"/>
        </w:rPr>
        <w:t xml:space="preserve"> de l'accroissement sensible du taux d'appel (24</w:t>
      </w:r>
      <w:r w:rsidR="00F11C59">
        <w:rPr>
          <w:rFonts w:asciiTheme="minorHAnsi" w:hAnsiTheme="minorHAnsi"/>
          <w:color w:val="000000" w:themeColor="text1"/>
          <w:szCs w:val="28"/>
        </w:rPr>
        <w:t xml:space="preserve"> </w:t>
      </w:r>
      <w:r w:rsidR="00A3442C" w:rsidRPr="00FE0F2B">
        <w:rPr>
          <w:rFonts w:asciiTheme="minorHAnsi" w:hAnsiTheme="minorHAnsi"/>
          <w:color w:val="000000" w:themeColor="text1"/>
          <w:szCs w:val="28"/>
        </w:rPr>
        <w:t>% en 2006 puis 30</w:t>
      </w:r>
      <w:r w:rsidR="00F11C59">
        <w:rPr>
          <w:rFonts w:asciiTheme="minorHAnsi" w:hAnsiTheme="minorHAnsi"/>
          <w:color w:val="000000" w:themeColor="text1"/>
          <w:szCs w:val="28"/>
        </w:rPr>
        <w:t xml:space="preserve"> </w:t>
      </w:r>
      <w:r w:rsidR="00A3442C" w:rsidRPr="00FE0F2B">
        <w:rPr>
          <w:rFonts w:asciiTheme="minorHAnsi" w:hAnsiTheme="minorHAnsi"/>
          <w:color w:val="000000" w:themeColor="text1"/>
          <w:szCs w:val="28"/>
        </w:rPr>
        <w:t>% en 2015 et 2016)</w:t>
      </w:r>
      <w:r w:rsidR="00F11C59">
        <w:rPr>
          <w:rFonts w:asciiTheme="minorHAnsi" w:hAnsiTheme="minorHAnsi"/>
          <w:color w:val="000000" w:themeColor="text1"/>
          <w:szCs w:val="28"/>
        </w:rPr>
        <w:t>,</w:t>
      </w:r>
      <w:r w:rsidR="00191DC7" w:rsidRPr="00FE0F2B">
        <w:rPr>
          <w:rFonts w:asciiTheme="minorHAnsi" w:hAnsiTheme="minorHAnsi"/>
          <w:color w:val="000000" w:themeColor="text1"/>
          <w:szCs w:val="28"/>
        </w:rPr>
        <w:t xml:space="preserve"> ce qui génère depuis 2013 une proportion de 22</w:t>
      </w:r>
      <w:r w:rsidR="00F11C59">
        <w:rPr>
          <w:rFonts w:asciiTheme="minorHAnsi" w:hAnsiTheme="minorHAnsi"/>
          <w:color w:val="000000" w:themeColor="text1"/>
          <w:szCs w:val="28"/>
        </w:rPr>
        <w:t xml:space="preserve"> </w:t>
      </w:r>
      <w:r w:rsidR="00191DC7" w:rsidRPr="00FE0F2B">
        <w:rPr>
          <w:rFonts w:asciiTheme="minorHAnsi" w:hAnsiTheme="minorHAnsi"/>
          <w:color w:val="000000" w:themeColor="text1"/>
          <w:szCs w:val="28"/>
        </w:rPr>
        <w:t xml:space="preserve">% de dossiers d'appel en attente d'audiencement. </w:t>
      </w:r>
    </w:p>
    <w:p w14:paraId="7EDA1FB5" w14:textId="1FA77A8A" w:rsidR="007516F5" w:rsidRPr="00FE0F2B" w:rsidRDefault="00BC6277" w:rsidP="00FE0F2B">
      <w:pPr>
        <w:jc w:val="both"/>
        <w:rPr>
          <w:rFonts w:asciiTheme="minorHAnsi" w:hAnsiTheme="minorHAnsi"/>
          <w:szCs w:val="28"/>
        </w:rPr>
      </w:pPr>
      <w:r w:rsidRPr="00FE0F2B">
        <w:rPr>
          <w:rFonts w:asciiTheme="minorHAnsi" w:hAnsiTheme="minorHAnsi"/>
          <w:szCs w:val="28"/>
        </w:rPr>
        <w:t xml:space="preserve">On peut </w:t>
      </w:r>
      <w:r w:rsidR="00BF29EC" w:rsidRPr="00FE0F2B">
        <w:rPr>
          <w:rFonts w:asciiTheme="minorHAnsi" w:hAnsiTheme="minorHAnsi"/>
          <w:szCs w:val="28"/>
        </w:rPr>
        <w:t xml:space="preserve">donc </w:t>
      </w:r>
      <w:r w:rsidRPr="00FE0F2B">
        <w:rPr>
          <w:rFonts w:asciiTheme="minorHAnsi" w:hAnsiTheme="minorHAnsi"/>
          <w:szCs w:val="28"/>
        </w:rPr>
        <w:t xml:space="preserve">évidemment déplorer ce manque d'ambition sur le fond, et considérer, comme l'ont fait la plupart des organisations professionnelles de magistrats et d'avocats, que la réponse la plus logique à la situation </w:t>
      </w:r>
      <w:r w:rsidR="007516F5" w:rsidRPr="00FE0F2B">
        <w:rPr>
          <w:rFonts w:asciiTheme="minorHAnsi" w:hAnsiTheme="minorHAnsi"/>
          <w:szCs w:val="28"/>
        </w:rPr>
        <w:t>aurait été</w:t>
      </w:r>
      <w:r w:rsidRPr="00FE0F2B">
        <w:rPr>
          <w:rFonts w:asciiTheme="minorHAnsi" w:hAnsiTheme="minorHAnsi"/>
          <w:szCs w:val="28"/>
        </w:rPr>
        <w:t xml:space="preserve"> d'accroitre les moyens de la Justice dont on sait ce qu'ils sont au regard des autres pays européens. </w:t>
      </w:r>
      <w:r w:rsidRPr="00FE0F2B">
        <w:rPr>
          <w:rFonts w:asciiTheme="minorHAnsi" w:hAnsiTheme="minorHAnsi"/>
          <w:szCs w:val="28"/>
        </w:rPr>
        <w:tab/>
        <w:t xml:space="preserve">Mais, on peut aussi </w:t>
      </w:r>
      <w:r w:rsidR="007516F5" w:rsidRPr="00FE0F2B">
        <w:rPr>
          <w:rFonts w:asciiTheme="minorHAnsi" w:hAnsiTheme="minorHAnsi"/>
          <w:szCs w:val="28"/>
        </w:rPr>
        <w:t xml:space="preserve">faire </w:t>
      </w:r>
      <w:r w:rsidR="00D60900" w:rsidRPr="00FE0F2B">
        <w:rPr>
          <w:rFonts w:asciiTheme="minorHAnsi" w:hAnsiTheme="minorHAnsi"/>
          <w:szCs w:val="28"/>
        </w:rPr>
        <w:t xml:space="preserve">à cet égard </w:t>
      </w:r>
      <w:r w:rsidR="007516F5" w:rsidRPr="00FE0F2B">
        <w:rPr>
          <w:rFonts w:asciiTheme="minorHAnsi" w:hAnsiTheme="minorHAnsi"/>
          <w:szCs w:val="28"/>
        </w:rPr>
        <w:t>quelques observations de fond</w:t>
      </w:r>
      <w:r w:rsidR="00F11C59">
        <w:rPr>
          <w:rFonts w:asciiTheme="minorHAnsi" w:hAnsiTheme="minorHAnsi"/>
          <w:szCs w:val="28"/>
        </w:rPr>
        <w:t xml:space="preserve"> </w:t>
      </w:r>
      <w:r w:rsidR="007516F5" w:rsidRPr="00FE0F2B">
        <w:rPr>
          <w:rFonts w:asciiTheme="minorHAnsi" w:hAnsiTheme="minorHAnsi"/>
          <w:szCs w:val="28"/>
        </w:rPr>
        <w:t>:</w:t>
      </w:r>
    </w:p>
    <w:p w14:paraId="379E8316" w14:textId="15727AA4" w:rsidR="007516F5" w:rsidRPr="00FE0F2B" w:rsidRDefault="007516F5" w:rsidP="00FE0F2B">
      <w:pPr>
        <w:jc w:val="both"/>
        <w:rPr>
          <w:rFonts w:asciiTheme="minorHAnsi" w:hAnsiTheme="minorHAnsi"/>
          <w:szCs w:val="28"/>
        </w:rPr>
      </w:pPr>
      <w:r w:rsidRPr="00FE0F2B">
        <w:rPr>
          <w:rFonts w:asciiTheme="minorHAnsi" w:hAnsiTheme="minorHAnsi"/>
          <w:szCs w:val="28"/>
        </w:rPr>
        <w:tab/>
        <w:t xml:space="preserve">- sur </w:t>
      </w:r>
      <w:r w:rsidR="00BC6277" w:rsidRPr="00FE0F2B">
        <w:rPr>
          <w:rFonts w:asciiTheme="minorHAnsi" w:hAnsiTheme="minorHAnsi"/>
          <w:szCs w:val="28"/>
        </w:rPr>
        <w:t>la question de la qualité de la justice criminelle, il y avait peu de r</w:t>
      </w:r>
      <w:r w:rsidRPr="00FE0F2B">
        <w:rPr>
          <w:rFonts w:asciiTheme="minorHAnsi" w:hAnsiTheme="minorHAnsi"/>
          <w:szCs w:val="28"/>
        </w:rPr>
        <w:t xml:space="preserve">evendications formulées, </w:t>
      </w:r>
      <w:r w:rsidR="00BC6277" w:rsidRPr="00FE0F2B">
        <w:rPr>
          <w:rFonts w:asciiTheme="minorHAnsi" w:hAnsiTheme="minorHAnsi"/>
          <w:szCs w:val="28"/>
        </w:rPr>
        <w:t>les criti</w:t>
      </w:r>
      <w:r w:rsidRPr="00FE0F2B">
        <w:rPr>
          <w:rFonts w:asciiTheme="minorHAnsi" w:hAnsiTheme="minorHAnsi"/>
          <w:szCs w:val="28"/>
        </w:rPr>
        <w:t xml:space="preserve">ques </w:t>
      </w:r>
      <w:r w:rsidR="00FA471A" w:rsidRPr="00FE0F2B">
        <w:rPr>
          <w:rFonts w:asciiTheme="minorHAnsi" w:hAnsiTheme="minorHAnsi"/>
          <w:szCs w:val="28"/>
        </w:rPr>
        <w:t xml:space="preserve">aux propositions </w:t>
      </w:r>
      <w:r w:rsidRPr="00FE0F2B">
        <w:rPr>
          <w:rFonts w:asciiTheme="minorHAnsi" w:hAnsiTheme="minorHAnsi"/>
          <w:szCs w:val="28"/>
        </w:rPr>
        <w:t>ayant surtout consisté à revendiquer de</w:t>
      </w:r>
      <w:r w:rsidR="00BC6277" w:rsidRPr="00FE0F2B">
        <w:rPr>
          <w:rFonts w:asciiTheme="minorHAnsi" w:hAnsiTheme="minorHAnsi"/>
          <w:szCs w:val="28"/>
        </w:rPr>
        <w:t xml:space="preserve"> préserver l</w:t>
      </w:r>
      <w:r w:rsidRPr="00FE0F2B">
        <w:rPr>
          <w:rFonts w:asciiTheme="minorHAnsi" w:hAnsiTheme="minorHAnsi"/>
          <w:szCs w:val="28"/>
        </w:rPr>
        <w:t xml:space="preserve">e </w:t>
      </w:r>
      <w:r w:rsidRPr="00FE0F2B">
        <w:rPr>
          <w:rFonts w:asciiTheme="minorHAnsi" w:hAnsiTheme="minorHAnsi"/>
          <w:i/>
          <w:szCs w:val="28"/>
        </w:rPr>
        <w:t>statu quo</w:t>
      </w:r>
      <w:r w:rsidRPr="00FE0F2B">
        <w:rPr>
          <w:rFonts w:asciiTheme="minorHAnsi" w:hAnsiTheme="minorHAnsi"/>
          <w:szCs w:val="28"/>
        </w:rPr>
        <w:t xml:space="preserve">. </w:t>
      </w:r>
    </w:p>
    <w:p w14:paraId="2CA08A4B" w14:textId="39C38060" w:rsidR="007516F5" w:rsidRPr="00FE0F2B" w:rsidRDefault="007516F5" w:rsidP="00FE0F2B">
      <w:pPr>
        <w:jc w:val="both"/>
        <w:rPr>
          <w:rFonts w:asciiTheme="minorHAnsi" w:hAnsiTheme="minorHAnsi"/>
          <w:szCs w:val="28"/>
        </w:rPr>
      </w:pPr>
      <w:r w:rsidRPr="00FE0F2B">
        <w:rPr>
          <w:rFonts w:asciiTheme="minorHAnsi" w:hAnsiTheme="minorHAnsi"/>
          <w:szCs w:val="28"/>
        </w:rPr>
        <w:tab/>
        <w:t xml:space="preserve">- l'examen des décisions rendues par les cours d'assises au regard des peines encourues, mais aussi du taux d'appel voire de pourvoi en cassation ne plaide </w:t>
      </w:r>
      <w:r w:rsidR="00D60900" w:rsidRPr="00FE0F2B">
        <w:rPr>
          <w:rFonts w:asciiTheme="minorHAnsi" w:hAnsiTheme="minorHAnsi"/>
          <w:szCs w:val="28"/>
        </w:rPr>
        <w:t xml:space="preserve">pourtant </w:t>
      </w:r>
      <w:r w:rsidRPr="00FE0F2B">
        <w:rPr>
          <w:rFonts w:asciiTheme="minorHAnsi" w:hAnsiTheme="minorHAnsi"/>
          <w:szCs w:val="28"/>
        </w:rPr>
        <w:t>pas en faveur d'une justice d</w:t>
      </w:r>
      <w:r w:rsidR="00D60900" w:rsidRPr="00FE0F2B">
        <w:rPr>
          <w:rFonts w:asciiTheme="minorHAnsi" w:hAnsiTheme="minorHAnsi"/>
          <w:szCs w:val="28"/>
        </w:rPr>
        <w:t xml:space="preserve">onnant tout à fait satisfaction. </w:t>
      </w:r>
    </w:p>
    <w:p w14:paraId="1C7022F0" w14:textId="4C74801E" w:rsidR="00BC6277" w:rsidRPr="00FE0F2B" w:rsidRDefault="007516F5" w:rsidP="00FE0F2B">
      <w:pPr>
        <w:jc w:val="both"/>
        <w:rPr>
          <w:rFonts w:asciiTheme="minorHAnsi" w:hAnsiTheme="minorHAnsi"/>
          <w:szCs w:val="28"/>
        </w:rPr>
      </w:pPr>
      <w:r w:rsidRPr="00FE0F2B">
        <w:rPr>
          <w:rFonts w:asciiTheme="minorHAnsi" w:hAnsiTheme="minorHAnsi"/>
          <w:szCs w:val="28"/>
        </w:rPr>
        <w:tab/>
        <w:t xml:space="preserve">- </w:t>
      </w:r>
      <w:r w:rsidR="00BF29EC" w:rsidRPr="00FE0F2B">
        <w:rPr>
          <w:rFonts w:asciiTheme="minorHAnsi" w:hAnsiTheme="minorHAnsi"/>
          <w:szCs w:val="28"/>
        </w:rPr>
        <w:t xml:space="preserve">concomitamment, </w:t>
      </w:r>
      <w:r w:rsidR="00BC6277" w:rsidRPr="00FE0F2B">
        <w:rPr>
          <w:rFonts w:asciiTheme="minorHAnsi" w:hAnsiTheme="minorHAnsi"/>
          <w:szCs w:val="28"/>
        </w:rPr>
        <w:t xml:space="preserve">les réformes intervenues récemment sur la motivation de la culpabilité </w:t>
      </w:r>
      <w:r w:rsidR="00BC6277" w:rsidRPr="00FE0F2B">
        <w:rPr>
          <w:rFonts w:asciiTheme="minorHAnsi" w:hAnsiTheme="minorHAnsi"/>
          <w:i/>
          <w:szCs w:val="28"/>
        </w:rPr>
        <w:t>via</w:t>
      </w:r>
      <w:r w:rsidR="00BC6277" w:rsidRPr="00FE0F2B">
        <w:rPr>
          <w:rFonts w:asciiTheme="minorHAnsi" w:hAnsiTheme="minorHAnsi"/>
          <w:szCs w:val="28"/>
        </w:rPr>
        <w:t xml:space="preserve"> la loi du 10 août 2011, puis de celle de la peine depuis </w:t>
      </w:r>
      <w:r w:rsidR="00F11C59">
        <w:rPr>
          <w:rFonts w:asciiTheme="minorHAnsi" w:hAnsiTheme="minorHAnsi"/>
          <w:szCs w:val="28"/>
        </w:rPr>
        <w:t>les décisions de la Cour de cassation et celle</w:t>
      </w:r>
      <w:r w:rsidR="00BC6277" w:rsidRPr="00FE0F2B">
        <w:rPr>
          <w:rFonts w:asciiTheme="minorHAnsi" w:hAnsiTheme="minorHAnsi"/>
          <w:szCs w:val="28"/>
        </w:rPr>
        <w:t xml:space="preserve"> du Conseil constitutionnel</w:t>
      </w:r>
      <w:r w:rsidR="00F11C59">
        <w:rPr>
          <w:rStyle w:val="Appelnotedebasdep"/>
          <w:rFonts w:asciiTheme="minorHAnsi" w:hAnsiTheme="minorHAnsi"/>
          <w:szCs w:val="28"/>
        </w:rPr>
        <w:footnoteReference w:id="5"/>
      </w:r>
      <w:r w:rsidR="00BC6277" w:rsidRPr="00FE0F2B">
        <w:rPr>
          <w:rFonts w:asciiTheme="minorHAnsi" w:hAnsiTheme="minorHAnsi"/>
          <w:szCs w:val="28"/>
        </w:rPr>
        <w:t xml:space="preserve"> sont </w:t>
      </w:r>
      <w:r w:rsidR="00D60900" w:rsidRPr="00FE0F2B">
        <w:rPr>
          <w:rFonts w:asciiTheme="minorHAnsi" w:hAnsiTheme="minorHAnsi"/>
          <w:szCs w:val="28"/>
        </w:rPr>
        <w:t xml:space="preserve">en revanche </w:t>
      </w:r>
      <w:r w:rsidR="00BC6277" w:rsidRPr="00FE0F2B">
        <w:rPr>
          <w:rFonts w:asciiTheme="minorHAnsi" w:hAnsiTheme="minorHAnsi"/>
          <w:szCs w:val="28"/>
        </w:rPr>
        <w:t xml:space="preserve">considérables </w:t>
      </w:r>
      <w:r w:rsidR="00D60900" w:rsidRPr="00FE0F2B">
        <w:rPr>
          <w:rFonts w:asciiTheme="minorHAnsi" w:hAnsiTheme="minorHAnsi"/>
          <w:szCs w:val="28"/>
        </w:rPr>
        <w:t>dans leur incidence sur la qualité de la justice rendue</w:t>
      </w:r>
      <w:r w:rsidR="00051BFA">
        <w:rPr>
          <w:rStyle w:val="Appelnotedebasdep"/>
          <w:rFonts w:asciiTheme="minorHAnsi" w:hAnsiTheme="minorHAnsi"/>
          <w:szCs w:val="28"/>
        </w:rPr>
        <w:footnoteReference w:id="6"/>
      </w:r>
      <w:r w:rsidR="00D60900" w:rsidRPr="00FE0F2B">
        <w:rPr>
          <w:rFonts w:asciiTheme="minorHAnsi" w:hAnsiTheme="minorHAnsi"/>
          <w:szCs w:val="28"/>
        </w:rPr>
        <w:t xml:space="preserve">. </w:t>
      </w:r>
    </w:p>
    <w:p w14:paraId="251F631C" w14:textId="77777777" w:rsidR="00D76A5B" w:rsidRPr="00FE0F2B" w:rsidRDefault="00D60900" w:rsidP="00FE0F2B">
      <w:pPr>
        <w:jc w:val="both"/>
        <w:outlineLvl w:val="0"/>
        <w:rPr>
          <w:rFonts w:asciiTheme="minorHAnsi" w:hAnsiTheme="minorHAnsi"/>
          <w:color w:val="000000" w:themeColor="text1"/>
          <w:szCs w:val="28"/>
        </w:rPr>
      </w:pPr>
      <w:r w:rsidRPr="00FE0F2B">
        <w:rPr>
          <w:rFonts w:asciiTheme="minorHAnsi" w:hAnsiTheme="minorHAnsi"/>
          <w:color w:val="000000" w:themeColor="text1"/>
          <w:szCs w:val="28"/>
        </w:rPr>
        <w:tab/>
      </w:r>
    </w:p>
    <w:p w14:paraId="07A3FA7C" w14:textId="204E4B22" w:rsidR="00394AF0" w:rsidRPr="00FE0F2B" w:rsidRDefault="00F11C59" w:rsidP="00FE0F2B">
      <w:pPr>
        <w:jc w:val="both"/>
        <w:outlineLvl w:val="0"/>
        <w:rPr>
          <w:rFonts w:asciiTheme="minorHAnsi" w:hAnsiTheme="minorHAnsi"/>
          <w:b/>
          <w:sz w:val="32"/>
          <w:szCs w:val="32"/>
        </w:rPr>
      </w:pPr>
      <w:r>
        <w:rPr>
          <w:rFonts w:asciiTheme="minorHAnsi" w:hAnsiTheme="minorHAnsi"/>
          <w:b/>
          <w:sz w:val="32"/>
          <w:szCs w:val="32"/>
        </w:rPr>
        <w:t xml:space="preserve">B) </w:t>
      </w:r>
      <w:r w:rsidR="00FE0F2B">
        <w:rPr>
          <w:rFonts w:asciiTheme="minorHAnsi" w:hAnsiTheme="minorHAnsi"/>
          <w:b/>
          <w:sz w:val="32"/>
          <w:szCs w:val="32"/>
        </w:rPr>
        <w:t>Particularité du</w:t>
      </w:r>
      <w:r w:rsidR="00394AF0" w:rsidRPr="00FE0F2B">
        <w:rPr>
          <w:rFonts w:asciiTheme="minorHAnsi" w:hAnsiTheme="minorHAnsi"/>
          <w:b/>
          <w:sz w:val="32"/>
          <w:szCs w:val="32"/>
        </w:rPr>
        <w:t xml:space="preserve"> rapport entretenu par les professions judiciaires </w:t>
      </w:r>
      <w:r w:rsidR="00FE0F2B">
        <w:rPr>
          <w:rFonts w:asciiTheme="minorHAnsi" w:hAnsiTheme="minorHAnsi"/>
          <w:b/>
          <w:sz w:val="32"/>
          <w:szCs w:val="32"/>
        </w:rPr>
        <w:t>avec la cour d'assises</w:t>
      </w:r>
    </w:p>
    <w:p w14:paraId="0B34F460" w14:textId="77777777" w:rsidR="00D76A5B" w:rsidRPr="00FE0F2B" w:rsidRDefault="00C57E1D" w:rsidP="00FE0F2B">
      <w:pPr>
        <w:jc w:val="both"/>
        <w:outlineLvl w:val="0"/>
        <w:rPr>
          <w:rFonts w:asciiTheme="minorHAnsi" w:hAnsiTheme="minorHAnsi"/>
          <w:szCs w:val="28"/>
        </w:rPr>
      </w:pPr>
      <w:r w:rsidRPr="00FE0F2B">
        <w:rPr>
          <w:rFonts w:asciiTheme="minorHAnsi" w:hAnsiTheme="minorHAnsi"/>
          <w:szCs w:val="28"/>
        </w:rPr>
        <w:tab/>
      </w:r>
    </w:p>
    <w:p w14:paraId="7B1FCE97" w14:textId="7714B434" w:rsidR="008D514F" w:rsidRPr="00FE0F2B" w:rsidRDefault="00F30A3D" w:rsidP="00FE0F2B">
      <w:pPr>
        <w:jc w:val="both"/>
        <w:outlineLvl w:val="0"/>
        <w:rPr>
          <w:rFonts w:asciiTheme="minorHAnsi" w:hAnsiTheme="minorHAnsi"/>
        </w:rPr>
      </w:pPr>
      <w:r w:rsidRPr="00FE0F2B">
        <w:rPr>
          <w:rFonts w:asciiTheme="minorHAnsi" w:hAnsiTheme="minorHAnsi"/>
          <w:szCs w:val="28"/>
        </w:rPr>
        <w:t>Je le dis d'emblée ici</w:t>
      </w:r>
      <w:r w:rsidR="00F11C59">
        <w:rPr>
          <w:rFonts w:asciiTheme="minorHAnsi" w:hAnsiTheme="minorHAnsi"/>
          <w:szCs w:val="28"/>
        </w:rPr>
        <w:t xml:space="preserve"> </w:t>
      </w:r>
      <w:r w:rsidRPr="00FE0F2B">
        <w:rPr>
          <w:rFonts w:asciiTheme="minorHAnsi" w:hAnsiTheme="minorHAnsi"/>
          <w:szCs w:val="28"/>
        </w:rPr>
        <w:t xml:space="preserve">: </w:t>
      </w:r>
      <w:r w:rsidR="00111467" w:rsidRPr="00FE0F2B">
        <w:rPr>
          <w:rFonts w:asciiTheme="minorHAnsi" w:hAnsiTheme="minorHAnsi"/>
        </w:rPr>
        <w:t>j'ai moi-même été passionné</w:t>
      </w:r>
      <w:r w:rsidR="008D514F" w:rsidRPr="00FE0F2B">
        <w:rPr>
          <w:rStyle w:val="Appelnotedebasdep"/>
          <w:rFonts w:asciiTheme="minorHAnsi" w:hAnsiTheme="minorHAnsi"/>
        </w:rPr>
        <w:footnoteReference w:id="7"/>
      </w:r>
      <w:r w:rsidR="008D514F" w:rsidRPr="00FE0F2B">
        <w:rPr>
          <w:rFonts w:asciiTheme="minorHAnsi" w:hAnsiTheme="minorHAnsi"/>
        </w:rPr>
        <w:t xml:space="preserve"> </w:t>
      </w:r>
      <w:r w:rsidR="00111467" w:rsidRPr="00FE0F2B">
        <w:rPr>
          <w:rFonts w:asciiTheme="minorHAnsi" w:hAnsiTheme="minorHAnsi"/>
        </w:rPr>
        <w:t>par l'exercice de la fonction de président de cour d'assises</w:t>
      </w:r>
      <w:r w:rsidR="00704BB8" w:rsidRPr="00FE0F2B">
        <w:rPr>
          <w:rFonts w:asciiTheme="minorHAnsi" w:hAnsiTheme="minorHAnsi"/>
        </w:rPr>
        <w:t>,</w:t>
      </w:r>
      <w:r w:rsidR="008D514F" w:rsidRPr="00FE0F2B">
        <w:rPr>
          <w:rFonts w:asciiTheme="minorHAnsi" w:hAnsiTheme="minorHAnsi"/>
        </w:rPr>
        <w:t xml:space="preserve"> durant 8 ans</w:t>
      </w:r>
      <w:r w:rsidR="00F11C59">
        <w:rPr>
          <w:rFonts w:asciiTheme="minorHAnsi" w:hAnsiTheme="minorHAnsi"/>
        </w:rPr>
        <w:t>,</w:t>
      </w:r>
      <w:r w:rsidR="008D514F" w:rsidRPr="00FE0F2B">
        <w:rPr>
          <w:rFonts w:asciiTheme="minorHAnsi" w:hAnsiTheme="minorHAnsi"/>
        </w:rPr>
        <w:t xml:space="preserve"> sur le ressort de la cour d'appel de Paris</w:t>
      </w:r>
      <w:r w:rsidRPr="00FE0F2B">
        <w:rPr>
          <w:rFonts w:asciiTheme="minorHAnsi" w:hAnsiTheme="minorHAnsi"/>
        </w:rPr>
        <w:t xml:space="preserve">. Mais </w:t>
      </w:r>
      <w:r w:rsidR="00C57E1D" w:rsidRPr="00FE0F2B">
        <w:rPr>
          <w:rFonts w:asciiTheme="minorHAnsi" w:hAnsiTheme="minorHAnsi"/>
        </w:rPr>
        <w:t xml:space="preserve">les réactions </w:t>
      </w:r>
      <w:r w:rsidRPr="00FE0F2B">
        <w:rPr>
          <w:rFonts w:asciiTheme="minorHAnsi" w:hAnsiTheme="minorHAnsi"/>
        </w:rPr>
        <w:t xml:space="preserve">suscitées par la réforme </w:t>
      </w:r>
      <w:r w:rsidR="00111467" w:rsidRPr="00FE0F2B">
        <w:rPr>
          <w:rFonts w:asciiTheme="minorHAnsi" w:hAnsiTheme="minorHAnsi"/>
        </w:rPr>
        <w:t xml:space="preserve">traduisent </w:t>
      </w:r>
      <w:r w:rsidR="008D514F" w:rsidRPr="00FE0F2B">
        <w:rPr>
          <w:rFonts w:asciiTheme="minorHAnsi" w:hAnsiTheme="minorHAnsi"/>
        </w:rPr>
        <w:t>à mon sens</w:t>
      </w:r>
      <w:r w:rsidR="00F11C59">
        <w:rPr>
          <w:rFonts w:asciiTheme="minorHAnsi" w:hAnsiTheme="minorHAnsi"/>
        </w:rPr>
        <w:t>,</w:t>
      </w:r>
      <w:r w:rsidR="008D514F" w:rsidRPr="00FE0F2B">
        <w:rPr>
          <w:rFonts w:asciiTheme="minorHAnsi" w:hAnsiTheme="minorHAnsi"/>
        </w:rPr>
        <w:t xml:space="preserve"> </w:t>
      </w:r>
      <w:r w:rsidR="00111467" w:rsidRPr="00FE0F2B">
        <w:rPr>
          <w:rFonts w:asciiTheme="minorHAnsi" w:hAnsiTheme="minorHAnsi"/>
        </w:rPr>
        <w:t>au mieux</w:t>
      </w:r>
      <w:r w:rsidR="00BF29EC" w:rsidRPr="00FE0F2B">
        <w:rPr>
          <w:rFonts w:asciiTheme="minorHAnsi" w:hAnsiTheme="minorHAnsi"/>
        </w:rPr>
        <w:t>,</w:t>
      </w:r>
      <w:r w:rsidR="00111467" w:rsidRPr="00FE0F2B">
        <w:rPr>
          <w:rFonts w:asciiTheme="minorHAnsi" w:hAnsiTheme="minorHAnsi"/>
        </w:rPr>
        <w:t xml:space="preserve"> la méconnaissance</w:t>
      </w:r>
      <w:r w:rsidR="00C742C8" w:rsidRPr="00FE0F2B">
        <w:rPr>
          <w:rFonts w:asciiTheme="minorHAnsi" w:hAnsiTheme="minorHAnsi"/>
        </w:rPr>
        <w:t>,</w:t>
      </w:r>
      <w:r w:rsidR="00111467" w:rsidRPr="00FE0F2B">
        <w:rPr>
          <w:rFonts w:asciiTheme="minorHAnsi" w:hAnsiTheme="minorHAnsi"/>
        </w:rPr>
        <w:t xml:space="preserve"> et au pire </w:t>
      </w:r>
      <w:r w:rsidR="00BF29EC" w:rsidRPr="00FE0F2B">
        <w:rPr>
          <w:rFonts w:asciiTheme="minorHAnsi" w:hAnsiTheme="minorHAnsi"/>
        </w:rPr>
        <w:t>une forme de</w:t>
      </w:r>
      <w:r w:rsidR="00111467" w:rsidRPr="00FE0F2B">
        <w:rPr>
          <w:rFonts w:asciiTheme="minorHAnsi" w:hAnsiTheme="minorHAnsi"/>
        </w:rPr>
        <w:t xml:space="preserve"> mépris des réalités que cette réforme vise à corriger. </w:t>
      </w:r>
      <w:r w:rsidR="00BF29EC" w:rsidRPr="00FE0F2B">
        <w:rPr>
          <w:rFonts w:asciiTheme="minorHAnsi" w:hAnsiTheme="minorHAnsi"/>
        </w:rPr>
        <w:t xml:space="preserve">C'est sans doute là </w:t>
      </w:r>
      <w:r w:rsidR="0017005B" w:rsidRPr="00FE0F2B">
        <w:rPr>
          <w:rFonts w:asciiTheme="minorHAnsi" w:hAnsiTheme="minorHAnsi"/>
        </w:rPr>
        <w:t xml:space="preserve">le signe d'un attachement </w:t>
      </w:r>
      <w:r w:rsidR="0017005B" w:rsidRPr="00FE0F2B">
        <w:rPr>
          <w:rFonts w:asciiTheme="minorHAnsi" w:hAnsiTheme="minorHAnsi"/>
        </w:rPr>
        <w:lastRenderedPageBreak/>
        <w:t xml:space="preserve">à ce symbole que représente dans l'imaginaire de tous les français le mixage devenu harmonieux depuis plus de deux siècles entre le peuple et les magistrats professionnels. </w:t>
      </w:r>
    </w:p>
    <w:p w14:paraId="2FF6842F" w14:textId="76A525A6" w:rsidR="00111467" w:rsidRPr="00FE0F2B" w:rsidRDefault="00704BB8" w:rsidP="00FE0F2B">
      <w:pPr>
        <w:jc w:val="both"/>
        <w:outlineLvl w:val="0"/>
        <w:rPr>
          <w:rFonts w:asciiTheme="minorHAnsi" w:hAnsiTheme="minorHAnsi"/>
        </w:rPr>
      </w:pPr>
      <w:r w:rsidRPr="00FE0F2B">
        <w:rPr>
          <w:rFonts w:asciiTheme="minorHAnsi" w:hAnsiTheme="minorHAnsi"/>
          <w:szCs w:val="28"/>
        </w:rPr>
        <w:t xml:space="preserve">En effet </w:t>
      </w:r>
      <w:r w:rsidRPr="00FE0F2B">
        <w:rPr>
          <w:rFonts w:asciiTheme="minorHAnsi" w:hAnsiTheme="minorHAnsi"/>
        </w:rPr>
        <w:t>l</w:t>
      </w:r>
      <w:r w:rsidR="00111467" w:rsidRPr="00FE0F2B">
        <w:rPr>
          <w:rFonts w:asciiTheme="minorHAnsi" w:hAnsiTheme="minorHAnsi"/>
        </w:rPr>
        <w:t>a cour d'assises, compte-tenu de son histoire</w:t>
      </w:r>
      <w:r w:rsidR="00111467" w:rsidRPr="00FE0F2B">
        <w:rPr>
          <w:rStyle w:val="Appelnotedebasdep"/>
          <w:rFonts w:asciiTheme="minorHAnsi" w:hAnsiTheme="minorHAnsi"/>
        </w:rPr>
        <w:footnoteReference w:id="8"/>
      </w:r>
      <w:r w:rsidR="00111467" w:rsidRPr="00FE0F2B">
        <w:rPr>
          <w:rFonts w:asciiTheme="minorHAnsi" w:hAnsiTheme="minorHAnsi"/>
        </w:rPr>
        <w:t xml:space="preserve"> , de sa fonction </w:t>
      </w:r>
      <w:r w:rsidR="00F11C59">
        <w:rPr>
          <w:rFonts w:asciiTheme="minorHAnsi" w:hAnsiTheme="minorHAnsi"/>
        </w:rPr>
        <w:t>–</w:t>
      </w:r>
      <w:r w:rsidR="00111467" w:rsidRPr="00FE0F2B">
        <w:rPr>
          <w:rFonts w:asciiTheme="minorHAnsi" w:hAnsiTheme="minorHAnsi"/>
        </w:rPr>
        <w:t xml:space="preserve"> et de sa composition particulière est un sujet phare et sensible au sein de l'appareil judiciaire, mais aussi pour la presse et pour le grand public. </w:t>
      </w:r>
      <w:r w:rsidRPr="00FE0F2B">
        <w:rPr>
          <w:rFonts w:asciiTheme="minorHAnsi" w:hAnsiTheme="minorHAnsi"/>
        </w:rPr>
        <w:t xml:space="preserve">Et </w:t>
      </w:r>
      <w:r w:rsidR="00BF29EC" w:rsidRPr="00FE0F2B">
        <w:rPr>
          <w:rFonts w:asciiTheme="minorHAnsi" w:hAnsiTheme="minorHAnsi"/>
        </w:rPr>
        <w:t>c'est très bien ainsi</w:t>
      </w:r>
      <w:r w:rsidRPr="00FE0F2B">
        <w:rPr>
          <w:rFonts w:asciiTheme="minorHAnsi" w:hAnsiTheme="minorHAnsi"/>
        </w:rPr>
        <w:t xml:space="preserve">. </w:t>
      </w:r>
      <w:r w:rsidR="00F11C59">
        <w:rPr>
          <w:rFonts w:asciiTheme="minorHAnsi" w:hAnsiTheme="minorHAnsi"/>
        </w:rPr>
        <w:t>Par conséquent</w:t>
      </w:r>
      <w:r w:rsidR="00BF29EC" w:rsidRPr="00FE0F2B">
        <w:rPr>
          <w:rFonts w:asciiTheme="minorHAnsi" w:hAnsiTheme="minorHAnsi"/>
        </w:rPr>
        <w:t>,</w:t>
      </w:r>
      <w:r w:rsidRPr="00FE0F2B">
        <w:rPr>
          <w:rFonts w:asciiTheme="minorHAnsi" w:hAnsiTheme="minorHAnsi"/>
        </w:rPr>
        <w:t xml:space="preserve"> c</w:t>
      </w:r>
      <w:r w:rsidR="00111467" w:rsidRPr="00FE0F2B">
        <w:rPr>
          <w:rFonts w:asciiTheme="minorHAnsi" w:hAnsiTheme="minorHAnsi"/>
        </w:rPr>
        <w:t xml:space="preserve">'est un sujet </w:t>
      </w:r>
      <w:r w:rsidR="00BF29EC" w:rsidRPr="00FE0F2B">
        <w:rPr>
          <w:rFonts w:asciiTheme="minorHAnsi" w:hAnsiTheme="minorHAnsi"/>
        </w:rPr>
        <w:t>rêvé</w:t>
      </w:r>
      <w:r w:rsidR="00111467" w:rsidRPr="00FE0F2B">
        <w:rPr>
          <w:rFonts w:asciiTheme="minorHAnsi" w:hAnsiTheme="minorHAnsi"/>
        </w:rPr>
        <w:t xml:space="preserve"> pour tous ceux qui s'autorisent à parler au nom du peuple puisque c'est la juridiction qui, plus que tout</w:t>
      </w:r>
      <w:r w:rsidR="00BC6277" w:rsidRPr="00FE0F2B">
        <w:rPr>
          <w:rFonts w:asciiTheme="minorHAnsi" w:hAnsiTheme="minorHAnsi"/>
          <w:vanish/>
          <w:szCs w:val="28"/>
        </w:rPr>
        <w:t>Et ajouter ndications formulées, et que les critiques ont surtout consisté à voir préserver le statu quo. es fictions et les sér</w:t>
      </w:r>
      <w:r w:rsidR="00111467" w:rsidRPr="00FE0F2B">
        <w:rPr>
          <w:rFonts w:asciiTheme="minorHAnsi" w:hAnsiTheme="minorHAnsi"/>
        </w:rPr>
        <w:t xml:space="preserve"> </w:t>
      </w:r>
      <w:r w:rsidR="00B035D1" w:rsidRPr="00FE0F2B">
        <w:rPr>
          <w:rFonts w:asciiTheme="minorHAnsi" w:hAnsiTheme="minorHAnsi"/>
        </w:rPr>
        <w:t xml:space="preserve"> </w:t>
      </w:r>
      <w:r w:rsidR="00111467" w:rsidRPr="00FE0F2B">
        <w:rPr>
          <w:rFonts w:asciiTheme="minorHAnsi" w:hAnsiTheme="minorHAnsi"/>
        </w:rPr>
        <w:t>autre, a été arraché</w:t>
      </w:r>
      <w:r w:rsidRPr="00FE0F2B">
        <w:rPr>
          <w:rFonts w:asciiTheme="minorHAnsi" w:hAnsiTheme="minorHAnsi"/>
        </w:rPr>
        <w:t>e</w:t>
      </w:r>
      <w:r w:rsidR="00111467" w:rsidRPr="00FE0F2B">
        <w:rPr>
          <w:rFonts w:asciiTheme="minorHAnsi" w:hAnsiTheme="minorHAnsi"/>
        </w:rPr>
        <w:t xml:space="preserve"> aux magistrats professionnels. Mais c'est aussi un sujet quasi tabou pour les avocats </w:t>
      </w:r>
      <w:r w:rsidR="00BF29EC" w:rsidRPr="00FE0F2B">
        <w:rPr>
          <w:rFonts w:asciiTheme="minorHAnsi" w:hAnsiTheme="minorHAnsi"/>
        </w:rPr>
        <w:t>parmi les plus connus du public,</w:t>
      </w:r>
      <w:r w:rsidR="00111467" w:rsidRPr="00FE0F2B">
        <w:rPr>
          <w:rFonts w:asciiTheme="minorHAnsi" w:hAnsiTheme="minorHAnsi"/>
        </w:rPr>
        <w:t xml:space="preserve"> les grands avocats pénalistes</w:t>
      </w:r>
      <w:r w:rsidR="00111467" w:rsidRPr="00FE0F2B">
        <w:rPr>
          <w:rStyle w:val="Appelnotedebasdep"/>
          <w:rFonts w:asciiTheme="minorHAnsi" w:hAnsiTheme="minorHAnsi"/>
        </w:rPr>
        <w:footnoteReference w:id="9"/>
      </w:r>
      <w:r w:rsidR="00111467" w:rsidRPr="00FE0F2B">
        <w:rPr>
          <w:rFonts w:asciiTheme="minorHAnsi" w:hAnsiTheme="minorHAnsi"/>
        </w:rPr>
        <w:t>. En ce sens</w:t>
      </w:r>
      <w:r w:rsidR="004E460C" w:rsidRPr="00FE0F2B">
        <w:rPr>
          <w:rFonts w:asciiTheme="minorHAnsi" w:hAnsiTheme="minorHAnsi"/>
        </w:rPr>
        <w:t>,</w:t>
      </w:r>
      <w:r w:rsidR="00111467" w:rsidRPr="00FE0F2B">
        <w:rPr>
          <w:rFonts w:asciiTheme="minorHAnsi" w:hAnsiTheme="minorHAnsi"/>
        </w:rPr>
        <w:t xml:space="preserve"> toute réforme de la cour d'assises visant à en alléger le fonctionnement, à corriger certains effets pervers de sa procédure est immédiatement suspectée par des ténors du barreau de vouloir remettre en cause soit des </w:t>
      </w:r>
      <w:r w:rsidR="006D491E" w:rsidRPr="006D491E">
        <w:rPr>
          <w:rFonts w:asciiTheme="minorHAnsi" w:hAnsiTheme="minorHAnsi"/>
        </w:rPr>
        <w:t>acquis</w:t>
      </w:r>
      <w:r w:rsidR="00111467" w:rsidRPr="00FE0F2B">
        <w:rPr>
          <w:rFonts w:asciiTheme="minorHAnsi" w:hAnsiTheme="minorHAnsi"/>
        </w:rPr>
        <w:t xml:space="preserve"> démocratiques fondamentaux dès qu'il est touché aux jurés, soit de porter atteinte aux principes fondamentaux de notre procédure pénale. Il en avait déjà </w:t>
      </w:r>
      <w:r w:rsidR="006D491E">
        <w:rPr>
          <w:rFonts w:asciiTheme="minorHAnsi" w:hAnsiTheme="minorHAnsi"/>
        </w:rPr>
        <w:t xml:space="preserve">été ainsi du projet de réforme </w:t>
      </w:r>
      <w:r w:rsidR="00111467" w:rsidRPr="00FE0F2B">
        <w:rPr>
          <w:rFonts w:asciiTheme="minorHAnsi" w:hAnsiTheme="minorHAnsi"/>
        </w:rPr>
        <w:t>Toubon en 1996 qui</w:t>
      </w:r>
      <w:r w:rsidRPr="00FE0F2B">
        <w:rPr>
          <w:rFonts w:asciiTheme="minorHAnsi" w:hAnsiTheme="minorHAnsi"/>
        </w:rPr>
        <w:t xml:space="preserve">, avant la loi du 15 juin 2000, </w:t>
      </w:r>
      <w:r w:rsidR="00CC281B" w:rsidRPr="00FE0F2B">
        <w:rPr>
          <w:rFonts w:asciiTheme="minorHAnsi" w:hAnsiTheme="minorHAnsi"/>
        </w:rPr>
        <w:t xml:space="preserve"> instaurait un second de</w:t>
      </w:r>
      <w:r w:rsidR="00111467" w:rsidRPr="00FE0F2B">
        <w:rPr>
          <w:rFonts w:asciiTheme="minorHAnsi" w:hAnsiTheme="minorHAnsi"/>
        </w:rPr>
        <w:t>gré</w:t>
      </w:r>
      <w:r w:rsidRPr="00FE0F2B">
        <w:rPr>
          <w:rFonts w:asciiTheme="minorHAnsi" w:hAnsiTheme="minorHAnsi"/>
        </w:rPr>
        <w:t xml:space="preserve"> de juridiction pour les crimes.</w:t>
      </w:r>
      <w:r w:rsidR="00111467" w:rsidRPr="00FE0F2B">
        <w:rPr>
          <w:rFonts w:asciiTheme="minorHAnsi" w:hAnsiTheme="minorHAnsi"/>
        </w:rPr>
        <w:t xml:space="preserve"> </w:t>
      </w:r>
    </w:p>
    <w:p w14:paraId="22E3D44D" w14:textId="38A24A64" w:rsidR="00800CF3" w:rsidRPr="00FE0F2B" w:rsidRDefault="006D491E" w:rsidP="00FE0F2B">
      <w:pPr>
        <w:jc w:val="both"/>
        <w:rPr>
          <w:rFonts w:asciiTheme="minorHAnsi" w:hAnsiTheme="minorHAnsi"/>
          <w:szCs w:val="28"/>
        </w:rPr>
      </w:pPr>
      <w:r>
        <w:rPr>
          <w:rFonts w:asciiTheme="minorHAnsi" w:hAnsiTheme="minorHAnsi"/>
        </w:rPr>
        <w:t>Pourquoi cette sensibilité</w:t>
      </w:r>
      <w:r w:rsidR="00B035D1" w:rsidRPr="00FE0F2B">
        <w:rPr>
          <w:rFonts w:asciiTheme="minorHAnsi" w:hAnsiTheme="minorHAnsi"/>
        </w:rPr>
        <w:t xml:space="preserve"> particulière? Pour plusieurs raisons</w:t>
      </w:r>
      <w:r>
        <w:rPr>
          <w:rFonts w:asciiTheme="minorHAnsi" w:hAnsiTheme="minorHAnsi"/>
        </w:rPr>
        <w:t>. En premier lieu,</w:t>
      </w:r>
      <w:r w:rsidR="00800CF3" w:rsidRPr="00FE0F2B">
        <w:rPr>
          <w:rFonts w:asciiTheme="minorHAnsi" w:hAnsiTheme="minorHAnsi"/>
          <w:szCs w:val="28"/>
        </w:rPr>
        <w:t xml:space="preserve"> </w:t>
      </w:r>
      <w:r>
        <w:rPr>
          <w:rFonts w:asciiTheme="minorHAnsi" w:hAnsiTheme="minorHAnsi"/>
          <w:szCs w:val="28"/>
        </w:rPr>
        <w:t>c</w:t>
      </w:r>
      <w:r w:rsidR="00105107" w:rsidRPr="00FE0F2B">
        <w:rPr>
          <w:rFonts w:asciiTheme="minorHAnsi" w:hAnsiTheme="minorHAnsi"/>
          <w:szCs w:val="28"/>
        </w:rPr>
        <w:t>ompétente</w:t>
      </w:r>
      <w:r w:rsidR="00800CF3" w:rsidRPr="00FE0F2B">
        <w:rPr>
          <w:rFonts w:asciiTheme="minorHAnsi" w:hAnsiTheme="minorHAnsi"/>
          <w:szCs w:val="28"/>
        </w:rPr>
        <w:t xml:space="preserve"> </w:t>
      </w:r>
      <w:r w:rsidR="00105107" w:rsidRPr="00FE0F2B">
        <w:rPr>
          <w:rFonts w:asciiTheme="minorHAnsi" w:hAnsiTheme="minorHAnsi"/>
          <w:szCs w:val="28"/>
        </w:rPr>
        <w:t>pour</w:t>
      </w:r>
      <w:r w:rsidR="00800CF3" w:rsidRPr="00FE0F2B">
        <w:rPr>
          <w:rFonts w:asciiTheme="minorHAnsi" w:hAnsiTheme="minorHAnsi"/>
          <w:szCs w:val="28"/>
        </w:rPr>
        <w:t xml:space="preserve"> juger les crimes et amenée à prononcer les peines les plus lourdes, </w:t>
      </w:r>
      <w:r w:rsidR="00B035D1" w:rsidRPr="00FE0F2B">
        <w:rPr>
          <w:rFonts w:asciiTheme="minorHAnsi" w:hAnsiTheme="minorHAnsi"/>
          <w:szCs w:val="28"/>
        </w:rPr>
        <w:t>la cour d'assises</w:t>
      </w:r>
      <w:r w:rsidR="00800CF3" w:rsidRPr="00FE0F2B">
        <w:rPr>
          <w:rFonts w:asciiTheme="minorHAnsi" w:hAnsiTheme="minorHAnsi"/>
          <w:szCs w:val="28"/>
        </w:rPr>
        <w:t xml:space="preserve"> est la </w:t>
      </w:r>
      <w:r w:rsidR="00B035D1" w:rsidRPr="00FE0F2B">
        <w:rPr>
          <w:rFonts w:asciiTheme="minorHAnsi" w:hAnsiTheme="minorHAnsi"/>
          <w:szCs w:val="28"/>
        </w:rPr>
        <w:t xml:space="preserve">juridiction </w:t>
      </w:r>
      <w:r w:rsidR="00800CF3" w:rsidRPr="00FE0F2B">
        <w:rPr>
          <w:rFonts w:asciiTheme="minorHAnsi" w:hAnsiTheme="minorHAnsi"/>
          <w:szCs w:val="28"/>
        </w:rPr>
        <w:t xml:space="preserve">plus </w:t>
      </w:r>
      <w:r w:rsidR="00731268" w:rsidRPr="00FE0F2B">
        <w:rPr>
          <w:rFonts w:asciiTheme="minorHAnsi" w:hAnsiTheme="minorHAnsi"/>
          <w:szCs w:val="28"/>
        </w:rPr>
        <w:t>observée, voire surexposée</w:t>
      </w:r>
      <w:r w:rsidR="0025689C" w:rsidRPr="00FE0F2B">
        <w:rPr>
          <w:rFonts w:asciiTheme="minorHAnsi" w:hAnsiTheme="minorHAnsi"/>
          <w:szCs w:val="28"/>
        </w:rPr>
        <w:t xml:space="preserve">. </w:t>
      </w:r>
      <w:r w:rsidR="00D60900" w:rsidRPr="00FE0F2B">
        <w:rPr>
          <w:rFonts w:asciiTheme="minorHAnsi" w:hAnsiTheme="minorHAnsi"/>
          <w:szCs w:val="28"/>
        </w:rPr>
        <w:t xml:space="preserve">Ce qu'illustre la place consacrée </w:t>
      </w:r>
      <w:r w:rsidR="00FA471A" w:rsidRPr="00FE0F2B">
        <w:rPr>
          <w:rFonts w:asciiTheme="minorHAnsi" w:hAnsiTheme="minorHAnsi"/>
          <w:szCs w:val="28"/>
        </w:rPr>
        <w:t xml:space="preserve">dans les médias et les séries télévisées </w:t>
      </w:r>
      <w:r w:rsidR="00D60900" w:rsidRPr="00FE0F2B">
        <w:rPr>
          <w:rFonts w:asciiTheme="minorHAnsi" w:hAnsiTheme="minorHAnsi"/>
          <w:szCs w:val="28"/>
        </w:rPr>
        <w:t xml:space="preserve">aux </w:t>
      </w:r>
      <w:r w:rsidR="00FA471A" w:rsidRPr="00FE0F2B">
        <w:rPr>
          <w:rFonts w:asciiTheme="minorHAnsi" w:hAnsiTheme="minorHAnsi"/>
          <w:szCs w:val="28"/>
        </w:rPr>
        <w:t xml:space="preserve">faits divers criminels et à leur traitement judiciaire. </w:t>
      </w:r>
      <w:r>
        <w:rPr>
          <w:rFonts w:asciiTheme="minorHAnsi" w:hAnsiTheme="minorHAnsi"/>
          <w:szCs w:val="28"/>
        </w:rPr>
        <w:t>En second lieu, c</w:t>
      </w:r>
      <w:r w:rsidR="00800CF3" w:rsidRPr="00FE0F2B">
        <w:rPr>
          <w:rFonts w:asciiTheme="minorHAnsi" w:hAnsiTheme="minorHAnsi"/>
          <w:szCs w:val="28"/>
        </w:rPr>
        <w:t xml:space="preserve">omposée depuis </w:t>
      </w:r>
      <w:r w:rsidR="002A32A9" w:rsidRPr="00FE0F2B">
        <w:rPr>
          <w:rFonts w:asciiTheme="minorHAnsi" w:hAnsiTheme="minorHAnsi"/>
        </w:rPr>
        <w:t>la loi des 16 et 29 septembre 1791</w:t>
      </w:r>
      <w:r w:rsidR="002A32A9" w:rsidRPr="00FE0F2B">
        <w:rPr>
          <w:rFonts w:asciiTheme="minorHAnsi" w:hAnsiTheme="minorHAnsi"/>
          <w:szCs w:val="28"/>
        </w:rPr>
        <w:t xml:space="preserve"> </w:t>
      </w:r>
      <w:r w:rsidR="00800CF3" w:rsidRPr="00FE0F2B">
        <w:rPr>
          <w:rFonts w:asciiTheme="minorHAnsi" w:hAnsiTheme="minorHAnsi"/>
          <w:szCs w:val="28"/>
        </w:rPr>
        <w:t>de professionnels et de jurés populaires</w:t>
      </w:r>
      <w:r w:rsidR="004E460C" w:rsidRPr="00FE0F2B">
        <w:rPr>
          <w:rStyle w:val="Appelnotedebasdep"/>
          <w:rFonts w:asciiTheme="minorHAnsi" w:hAnsiTheme="minorHAnsi"/>
          <w:szCs w:val="28"/>
        </w:rPr>
        <w:footnoteReference w:id="10"/>
      </w:r>
      <w:r w:rsidR="00800CF3" w:rsidRPr="00FE0F2B">
        <w:rPr>
          <w:rFonts w:asciiTheme="minorHAnsi" w:hAnsiTheme="minorHAnsi"/>
          <w:szCs w:val="28"/>
        </w:rPr>
        <w:t>, elle est porteuse d</w:t>
      </w:r>
      <w:r w:rsidR="00EB37C7" w:rsidRPr="00FE0F2B">
        <w:rPr>
          <w:rFonts w:asciiTheme="minorHAnsi" w:hAnsiTheme="minorHAnsi"/>
          <w:szCs w:val="28"/>
        </w:rPr>
        <w:t xml:space="preserve">'une charge démocratique </w:t>
      </w:r>
      <w:r w:rsidR="00105107" w:rsidRPr="00FE0F2B">
        <w:rPr>
          <w:rFonts w:asciiTheme="minorHAnsi" w:hAnsiTheme="minorHAnsi"/>
          <w:szCs w:val="28"/>
        </w:rPr>
        <w:t>particulière</w:t>
      </w:r>
      <w:r>
        <w:rPr>
          <w:rFonts w:asciiTheme="minorHAnsi" w:hAnsiTheme="minorHAnsi"/>
          <w:szCs w:val="28"/>
        </w:rPr>
        <w:t xml:space="preserve"> </w:t>
      </w:r>
      <w:r w:rsidR="00105107" w:rsidRPr="00FE0F2B">
        <w:rPr>
          <w:rFonts w:asciiTheme="minorHAnsi" w:hAnsiTheme="minorHAnsi"/>
          <w:szCs w:val="28"/>
        </w:rPr>
        <w:t xml:space="preserve">: de fait </w:t>
      </w:r>
      <w:r>
        <w:rPr>
          <w:rFonts w:asciiTheme="minorHAnsi" w:hAnsiTheme="minorHAnsi"/>
          <w:szCs w:val="28"/>
        </w:rPr>
        <w:t> « </w:t>
      </w:r>
      <w:r w:rsidR="00105107" w:rsidRPr="00FE0F2B">
        <w:rPr>
          <w:rFonts w:asciiTheme="minorHAnsi" w:hAnsiTheme="minorHAnsi"/>
          <w:szCs w:val="28"/>
        </w:rPr>
        <w:t>le peuple</w:t>
      </w:r>
      <w:r>
        <w:rPr>
          <w:rFonts w:asciiTheme="minorHAnsi" w:hAnsiTheme="minorHAnsi"/>
          <w:szCs w:val="28"/>
        </w:rPr>
        <w:t> »</w:t>
      </w:r>
      <w:r w:rsidR="00105107" w:rsidRPr="00FE0F2B">
        <w:rPr>
          <w:rFonts w:asciiTheme="minorHAnsi" w:hAnsiTheme="minorHAnsi"/>
          <w:szCs w:val="28"/>
        </w:rPr>
        <w:t xml:space="preserve"> y contrôle et y domine même numériquement les magistrats professionnels,</w:t>
      </w:r>
      <w:r w:rsidR="00EF3E08" w:rsidRPr="00FE0F2B">
        <w:rPr>
          <w:rFonts w:asciiTheme="minorHAnsi" w:hAnsiTheme="minorHAnsi"/>
          <w:szCs w:val="28"/>
        </w:rPr>
        <w:t xml:space="preserve"> ce qui donne lieu à des débats récurrents opposant, au moins en apparence, </w:t>
      </w:r>
      <w:r w:rsidR="00FA471A" w:rsidRPr="00FE0F2B">
        <w:rPr>
          <w:rFonts w:asciiTheme="minorHAnsi" w:hAnsiTheme="minorHAnsi"/>
          <w:szCs w:val="28"/>
        </w:rPr>
        <w:t>et parfois à fronts renversés</w:t>
      </w:r>
      <w:r w:rsidR="0025689C" w:rsidRPr="00FE0F2B">
        <w:rPr>
          <w:rFonts w:asciiTheme="minorHAnsi" w:hAnsiTheme="minorHAnsi"/>
          <w:szCs w:val="28"/>
        </w:rPr>
        <w:t>,</w:t>
      </w:r>
      <w:r w:rsidR="00FA471A" w:rsidRPr="00FE0F2B">
        <w:rPr>
          <w:rFonts w:asciiTheme="minorHAnsi" w:hAnsiTheme="minorHAnsi"/>
          <w:szCs w:val="28"/>
        </w:rPr>
        <w:t xml:space="preserve"> </w:t>
      </w:r>
      <w:r w:rsidR="00EF3E08" w:rsidRPr="00FE0F2B">
        <w:rPr>
          <w:rFonts w:asciiTheme="minorHAnsi" w:hAnsiTheme="minorHAnsi"/>
          <w:szCs w:val="28"/>
        </w:rPr>
        <w:t xml:space="preserve">les tenants de la </w:t>
      </w:r>
      <w:r w:rsidR="00FA471A" w:rsidRPr="00FE0F2B">
        <w:rPr>
          <w:rFonts w:asciiTheme="minorHAnsi" w:hAnsiTheme="minorHAnsi"/>
          <w:szCs w:val="28"/>
        </w:rPr>
        <w:t xml:space="preserve">légitimité </w:t>
      </w:r>
      <w:r w:rsidR="00EF3E08" w:rsidRPr="00FE0F2B">
        <w:rPr>
          <w:rFonts w:asciiTheme="minorHAnsi" w:hAnsiTheme="minorHAnsi"/>
          <w:szCs w:val="28"/>
        </w:rPr>
        <w:t>politique des jurés populaires à ceux qui invoquent l</w:t>
      </w:r>
      <w:r w:rsidR="00FA471A" w:rsidRPr="00FE0F2B">
        <w:rPr>
          <w:rFonts w:asciiTheme="minorHAnsi" w:hAnsiTheme="minorHAnsi"/>
          <w:szCs w:val="28"/>
        </w:rPr>
        <w:t>'exigence de</w:t>
      </w:r>
      <w:r w:rsidR="00EF3E08" w:rsidRPr="00FE0F2B">
        <w:rPr>
          <w:rFonts w:asciiTheme="minorHAnsi" w:hAnsiTheme="minorHAnsi"/>
          <w:szCs w:val="28"/>
        </w:rPr>
        <w:t xml:space="preserve"> qualité et </w:t>
      </w:r>
      <w:r w:rsidR="00FA471A" w:rsidRPr="00FE0F2B">
        <w:rPr>
          <w:rFonts w:asciiTheme="minorHAnsi" w:hAnsiTheme="minorHAnsi"/>
          <w:szCs w:val="28"/>
        </w:rPr>
        <w:t xml:space="preserve">de fiabilité </w:t>
      </w:r>
      <w:r w:rsidR="00EF3E08" w:rsidRPr="00FE0F2B">
        <w:rPr>
          <w:rFonts w:asciiTheme="minorHAnsi" w:hAnsiTheme="minorHAnsi"/>
          <w:szCs w:val="28"/>
        </w:rPr>
        <w:t xml:space="preserve">du droit. </w:t>
      </w:r>
      <w:r>
        <w:rPr>
          <w:rFonts w:asciiTheme="minorHAnsi" w:hAnsiTheme="minorHAnsi"/>
          <w:szCs w:val="28"/>
        </w:rPr>
        <w:t>Enfin, s</w:t>
      </w:r>
      <w:r w:rsidR="00105107" w:rsidRPr="00FE0F2B">
        <w:rPr>
          <w:rFonts w:asciiTheme="minorHAnsi" w:hAnsiTheme="minorHAnsi"/>
          <w:szCs w:val="28"/>
        </w:rPr>
        <w:t>on fonctionnement, de</w:t>
      </w:r>
      <w:r w:rsidR="00EF3E08" w:rsidRPr="00FE0F2B">
        <w:rPr>
          <w:rFonts w:asciiTheme="minorHAnsi" w:hAnsiTheme="minorHAnsi"/>
          <w:szCs w:val="28"/>
        </w:rPr>
        <w:t xml:space="preserve">puis l'ouverture des </w:t>
      </w:r>
      <w:r w:rsidR="00105107" w:rsidRPr="00FE0F2B">
        <w:rPr>
          <w:rFonts w:asciiTheme="minorHAnsi" w:hAnsiTheme="minorHAnsi"/>
          <w:szCs w:val="28"/>
        </w:rPr>
        <w:t xml:space="preserve">débats </w:t>
      </w:r>
      <w:r w:rsidR="00105107" w:rsidRPr="00FE0F2B">
        <w:rPr>
          <w:rFonts w:asciiTheme="minorHAnsi" w:hAnsiTheme="minorHAnsi"/>
          <w:szCs w:val="28"/>
        </w:rPr>
        <w:lastRenderedPageBreak/>
        <w:t xml:space="preserve">jusqu'au </w:t>
      </w:r>
      <w:r w:rsidR="00EF3E08" w:rsidRPr="00FE0F2B">
        <w:rPr>
          <w:rFonts w:asciiTheme="minorHAnsi" w:hAnsiTheme="minorHAnsi"/>
          <w:szCs w:val="28"/>
        </w:rPr>
        <w:t xml:space="preserve">prononcé du </w:t>
      </w:r>
      <w:r w:rsidR="00105107" w:rsidRPr="00FE0F2B">
        <w:rPr>
          <w:rFonts w:asciiTheme="minorHAnsi" w:hAnsiTheme="minorHAnsi"/>
          <w:szCs w:val="28"/>
        </w:rPr>
        <w:t>verdict en passant par le délibéré</w:t>
      </w:r>
      <w:r w:rsidR="0025689C" w:rsidRPr="00FE0F2B">
        <w:rPr>
          <w:rFonts w:asciiTheme="minorHAnsi" w:hAnsiTheme="minorHAnsi"/>
          <w:szCs w:val="28"/>
        </w:rPr>
        <w:t xml:space="preserve">, </w:t>
      </w:r>
      <w:r w:rsidR="00105107" w:rsidRPr="00FE0F2B">
        <w:rPr>
          <w:rFonts w:asciiTheme="minorHAnsi" w:hAnsiTheme="minorHAnsi"/>
          <w:szCs w:val="28"/>
        </w:rPr>
        <w:t xml:space="preserve"> </w:t>
      </w:r>
      <w:r w:rsidR="00EF3E08" w:rsidRPr="00FE0F2B">
        <w:rPr>
          <w:rFonts w:asciiTheme="minorHAnsi" w:hAnsiTheme="minorHAnsi"/>
          <w:szCs w:val="28"/>
        </w:rPr>
        <w:t>est régi</w:t>
      </w:r>
      <w:r w:rsidR="00105107" w:rsidRPr="00FE0F2B">
        <w:rPr>
          <w:rFonts w:asciiTheme="minorHAnsi" w:hAnsiTheme="minorHAnsi"/>
          <w:szCs w:val="28"/>
        </w:rPr>
        <w:t xml:space="preserve"> par une </w:t>
      </w:r>
      <w:r w:rsidR="00EB37C7" w:rsidRPr="00FE0F2B">
        <w:rPr>
          <w:rFonts w:asciiTheme="minorHAnsi" w:hAnsiTheme="minorHAnsi"/>
          <w:szCs w:val="28"/>
        </w:rPr>
        <w:t xml:space="preserve">procédure </w:t>
      </w:r>
      <w:r w:rsidR="00105107" w:rsidRPr="00FE0F2B">
        <w:rPr>
          <w:rFonts w:asciiTheme="minorHAnsi" w:hAnsiTheme="minorHAnsi"/>
          <w:szCs w:val="28"/>
        </w:rPr>
        <w:t>spécifique dérogatoire au droit commun</w:t>
      </w:r>
      <w:r w:rsidR="00EB37C7" w:rsidRPr="00FE0F2B">
        <w:rPr>
          <w:rFonts w:asciiTheme="minorHAnsi" w:hAnsiTheme="minorHAnsi"/>
          <w:szCs w:val="28"/>
        </w:rPr>
        <w:t xml:space="preserve"> </w:t>
      </w:r>
      <w:r w:rsidR="00105107" w:rsidRPr="00FE0F2B">
        <w:rPr>
          <w:rFonts w:asciiTheme="minorHAnsi" w:hAnsiTheme="minorHAnsi"/>
          <w:szCs w:val="28"/>
        </w:rPr>
        <w:t xml:space="preserve">fondée sur </w:t>
      </w:r>
      <w:r w:rsidR="00800CF3" w:rsidRPr="00FE0F2B">
        <w:rPr>
          <w:rFonts w:asciiTheme="minorHAnsi" w:hAnsiTheme="minorHAnsi"/>
          <w:i/>
          <w:szCs w:val="28"/>
        </w:rPr>
        <w:t>l'oralité des dé</w:t>
      </w:r>
      <w:r w:rsidR="00EF3E08" w:rsidRPr="00FE0F2B">
        <w:rPr>
          <w:rFonts w:asciiTheme="minorHAnsi" w:hAnsiTheme="minorHAnsi"/>
          <w:i/>
          <w:szCs w:val="28"/>
        </w:rPr>
        <w:t>bats</w:t>
      </w:r>
      <w:r w:rsidR="00FA471A" w:rsidRPr="00FE0F2B">
        <w:rPr>
          <w:rFonts w:asciiTheme="minorHAnsi" w:hAnsiTheme="minorHAnsi"/>
          <w:szCs w:val="28"/>
        </w:rPr>
        <w:t xml:space="preserve">, </w:t>
      </w:r>
      <w:r w:rsidR="00EF3E08" w:rsidRPr="00FE0F2B">
        <w:rPr>
          <w:rFonts w:asciiTheme="minorHAnsi" w:hAnsiTheme="minorHAnsi"/>
          <w:szCs w:val="28"/>
        </w:rPr>
        <w:t>qui renforce l'aspect volatile</w:t>
      </w:r>
      <w:r w:rsidR="00544FC7" w:rsidRPr="00FE0F2B">
        <w:rPr>
          <w:rFonts w:asciiTheme="minorHAnsi" w:hAnsiTheme="minorHAnsi"/>
          <w:szCs w:val="28"/>
        </w:rPr>
        <w:t xml:space="preserve">, subjectif </w:t>
      </w:r>
      <w:r w:rsidR="00EF3E08" w:rsidRPr="00FE0F2B">
        <w:rPr>
          <w:rFonts w:asciiTheme="minorHAnsi" w:hAnsiTheme="minorHAnsi"/>
          <w:szCs w:val="28"/>
        </w:rPr>
        <w:t xml:space="preserve"> et </w:t>
      </w:r>
      <w:r>
        <w:rPr>
          <w:rFonts w:asciiTheme="minorHAnsi" w:hAnsiTheme="minorHAnsi"/>
          <w:szCs w:val="28"/>
        </w:rPr>
        <w:t> « </w:t>
      </w:r>
      <w:r w:rsidR="00EF3E08" w:rsidRPr="00FE0F2B">
        <w:rPr>
          <w:rFonts w:asciiTheme="minorHAnsi" w:hAnsiTheme="minorHAnsi"/>
          <w:szCs w:val="28"/>
        </w:rPr>
        <w:t>imprécis</w:t>
      </w:r>
      <w:r>
        <w:rPr>
          <w:rFonts w:asciiTheme="minorHAnsi" w:hAnsiTheme="minorHAnsi"/>
          <w:szCs w:val="28"/>
        </w:rPr>
        <w:t> »</w:t>
      </w:r>
      <w:r w:rsidR="00EF3E08" w:rsidRPr="00FE0F2B">
        <w:rPr>
          <w:rFonts w:asciiTheme="minorHAnsi" w:hAnsiTheme="minorHAnsi"/>
          <w:szCs w:val="28"/>
        </w:rPr>
        <w:t xml:space="preserve"> de tout ce qui concourt à former l'intime conviction des juges. Et laisse donc </w:t>
      </w:r>
      <w:r w:rsidR="00544FC7" w:rsidRPr="00FE0F2B">
        <w:rPr>
          <w:rFonts w:asciiTheme="minorHAnsi" w:hAnsiTheme="minorHAnsi"/>
          <w:szCs w:val="28"/>
        </w:rPr>
        <w:t xml:space="preserve">apparemment </w:t>
      </w:r>
      <w:r w:rsidR="00EF3E08" w:rsidRPr="00FE0F2B">
        <w:rPr>
          <w:rFonts w:asciiTheme="minorHAnsi" w:hAnsiTheme="minorHAnsi"/>
          <w:szCs w:val="28"/>
        </w:rPr>
        <w:t>plus de place à l'impression</w:t>
      </w:r>
      <w:r w:rsidR="00544FC7" w:rsidRPr="00FE0F2B">
        <w:rPr>
          <w:rStyle w:val="Appelnotedebasdep"/>
          <w:rFonts w:asciiTheme="minorHAnsi" w:hAnsiTheme="minorHAnsi"/>
          <w:szCs w:val="28"/>
        </w:rPr>
        <w:footnoteReference w:id="11"/>
      </w:r>
      <w:r w:rsidR="00EF3E08" w:rsidRPr="00FE0F2B">
        <w:rPr>
          <w:rFonts w:asciiTheme="minorHAnsi" w:hAnsiTheme="minorHAnsi"/>
          <w:szCs w:val="28"/>
        </w:rPr>
        <w:t xml:space="preserve"> </w:t>
      </w:r>
      <w:r w:rsidR="00B035D1" w:rsidRPr="00FE0F2B">
        <w:rPr>
          <w:rFonts w:asciiTheme="minorHAnsi" w:hAnsiTheme="minorHAnsi"/>
          <w:szCs w:val="28"/>
        </w:rPr>
        <w:t xml:space="preserve">qu'à l'analyse </w:t>
      </w:r>
      <w:r w:rsidR="00645C1E" w:rsidRPr="00FE0F2B">
        <w:rPr>
          <w:rFonts w:asciiTheme="minorHAnsi" w:hAnsiTheme="minorHAnsi"/>
          <w:szCs w:val="28"/>
        </w:rPr>
        <w:t xml:space="preserve">scientifique ou en tous cas objective, </w:t>
      </w:r>
      <w:r w:rsidR="00B035D1" w:rsidRPr="00FE0F2B">
        <w:rPr>
          <w:rFonts w:asciiTheme="minorHAnsi" w:hAnsiTheme="minorHAnsi"/>
          <w:szCs w:val="28"/>
        </w:rPr>
        <w:t>de preuves écrites.</w:t>
      </w:r>
      <w:r w:rsidR="00FA471A" w:rsidRPr="00FE0F2B">
        <w:rPr>
          <w:rFonts w:asciiTheme="minorHAnsi" w:hAnsiTheme="minorHAnsi"/>
          <w:szCs w:val="28"/>
        </w:rPr>
        <w:t xml:space="preserve"> Ce qui donne lieu, là aussi à la confrontation de deux légitimités</w:t>
      </w:r>
      <w:r w:rsidR="0025689C" w:rsidRPr="00FE0F2B">
        <w:rPr>
          <w:rFonts w:asciiTheme="minorHAnsi" w:hAnsiTheme="minorHAnsi"/>
          <w:szCs w:val="28"/>
        </w:rPr>
        <w:t xml:space="preserve"> qu'on pourrait qualifier d'</w:t>
      </w:r>
      <w:r w:rsidR="004E7886" w:rsidRPr="00FE0F2B">
        <w:rPr>
          <w:rFonts w:asciiTheme="minorHAnsi" w:hAnsiTheme="minorHAnsi"/>
          <w:szCs w:val="28"/>
        </w:rPr>
        <w:t xml:space="preserve">anthropologiques: l'oral opposé à l'écrit, un peu comme </w:t>
      </w:r>
      <w:r w:rsidR="0025689C" w:rsidRPr="00FE0F2B">
        <w:rPr>
          <w:rFonts w:asciiTheme="minorHAnsi" w:hAnsiTheme="minorHAnsi"/>
          <w:szCs w:val="28"/>
        </w:rPr>
        <w:t xml:space="preserve">l'opposition du cru au </w:t>
      </w:r>
      <w:r w:rsidR="004E7886" w:rsidRPr="00FE0F2B">
        <w:rPr>
          <w:rFonts w:asciiTheme="minorHAnsi" w:hAnsiTheme="minorHAnsi"/>
          <w:szCs w:val="28"/>
        </w:rPr>
        <w:t xml:space="preserve">cuit. </w:t>
      </w:r>
      <w:r w:rsidR="00544FC7" w:rsidRPr="00FE0F2B">
        <w:rPr>
          <w:rFonts w:asciiTheme="minorHAnsi" w:hAnsiTheme="minorHAnsi"/>
          <w:szCs w:val="28"/>
        </w:rPr>
        <w:t xml:space="preserve"> </w:t>
      </w:r>
    </w:p>
    <w:p w14:paraId="2284FD50" w14:textId="77777777" w:rsidR="00AA0C9D" w:rsidRPr="00FE0F2B" w:rsidRDefault="00AA0C9D" w:rsidP="00FE0F2B">
      <w:pPr>
        <w:jc w:val="both"/>
        <w:rPr>
          <w:rFonts w:asciiTheme="minorHAnsi" w:hAnsiTheme="minorHAnsi"/>
          <w:szCs w:val="28"/>
          <w:u w:val="single"/>
        </w:rPr>
      </w:pPr>
    </w:p>
    <w:p w14:paraId="4A4CD0ED" w14:textId="1836269E" w:rsidR="00105107" w:rsidRPr="00FE0F2B" w:rsidRDefault="00D76A5B" w:rsidP="00FE0F2B">
      <w:pPr>
        <w:jc w:val="both"/>
        <w:outlineLvl w:val="0"/>
        <w:rPr>
          <w:rFonts w:asciiTheme="minorHAnsi" w:hAnsiTheme="minorHAnsi"/>
          <w:b/>
          <w:color w:val="C00000"/>
          <w:sz w:val="32"/>
          <w:szCs w:val="32"/>
          <w:u w:val="single"/>
        </w:rPr>
      </w:pPr>
      <w:r w:rsidRPr="00FE0F2B">
        <w:rPr>
          <w:rFonts w:asciiTheme="minorHAnsi" w:hAnsiTheme="minorHAnsi"/>
          <w:b/>
          <w:color w:val="C00000"/>
          <w:sz w:val="32"/>
          <w:szCs w:val="32"/>
          <w:u w:val="single"/>
        </w:rPr>
        <w:t>2</w:t>
      </w:r>
      <w:r w:rsidR="00105107" w:rsidRPr="00FE0F2B">
        <w:rPr>
          <w:rFonts w:asciiTheme="minorHAnsi" w:hAnsiTheme="minorHAnsi"/>
          <w:b/>
          <w:color w:val="C00000"/>
          <w:sz w:val="32"/>
          <w:szCs w:val="32"/>
          <w:u w:val="single"/>
        </w:rPr>
        <w:t xml:space="preserve"> </w:t>
      </w:r>
      <w:r w:rsidR="00AF4592">
        <w:rPr>
          <w:rFonts w:asciiTheme="minorHAnsi" w:hAnsiTheme="minorHAnsi"/>
          <w:b/>
          <w:color w:val="C00000"/>
          <w:sz w:val="32"/>
          <w:szCs w:val="32"/>
          <w:u w:val="single"/>
        </w:rPr>
        <w:t>C</w:t>
      </w:r>
      <w:r w:rsidR="00105107" w:rsidRPr="00FE0F2B">
        <w:rPr>
          <w:rFonts w:asciiTheme="minorHAnsi" w:hAnsiTheme="minorHAnsi"/>
          <w:b/>
          <w:color w:val="C00000"/>
          <w:sz w:val="32"/>
          <w:szCs w:val="32"/>
          <w:u w:val="single"/>
        </w:rPr>
        <w:t>onséquences de cette spécificité</w:t>
      </w:r>
    </w:p>
    <w:p w14:paraId="27A6EA47" w14:textId="77777777" w:rsidR="00544FC7" w:rsidRPr="00FE0F2B" w:rsidRDefault="00105107" w:rsidP="00FE0F2B">
      <w:pPr>
        <w:jc w:val="both"/>
        <w:rPr>
          <w:rFonts w:asciiTheme="minorHAnsi" w:hAnsiTheme="minorHAnsi"/>
          <w:szCs w:val="28"/>
        </w:rPr>
      </w:pPr>
      <w:r w:rsidRPr="00FE0F2B">
        <w:rPr>
          <w:rFonts w:asciiTheme="minorHAnsi" w:hAnsiTheme="minorHAnsi"/>
          <w:szCs w:val="28"/>
        </w:rPr>
        <w:tab/>
      </w:r>
    </w:p>
    <w:p w14:paraId="5F83A561" w14:textId="54A76F36" w:rsidR="00E367EE" w:rsidRDefault="00FF699E" w:rsidP="00FE0F2B">
      <w:pPr>
        <w:jc w:val="both"/>
        <w:rPr>
          <w:rFonts w:asciiTheme="minorHAnsi" w:hAnsiTheme="minorHAnsi"/>
          <w:szCs w:val="28"/>
        </w:rPr>
      </w:pPr>
      <w:r w:rsidRPr="00FE0F2B">
        <w:rPr>
          <w:rFonts w:asciiTheme="minorHAnsi" w:hAnsiTheme="minorHAnsi"/>
          <w:szCs w:val="28"/>
        </w:rPr>
        <w:tab/>
      </w:r>
    </w:p>
    <w:p w14:paraId="624C0C68" w14:textId="418F24D1" w:rsidR="00105107" w:rsidRPr="00FE0F2B" w:rsidRDefault="0025689C" w:rsidP="00FE0F2B">
      <w:pPr>
        <w:jc w:val="both"/>
        <w:rPr>
          <w:rFonts w:asciiTheme="minorHAnsi" w:hAnsiTheme="minorHAnsi"/>
          <w:szCs w:val="28"/>
        </w:rPr>
      </w:pPr>
      <w:r w:rsidRPr="00FE0F2B">
        <w:rPr>
          <w:rFonts w:asciiTheme="minorHAnsi" w:hAnsiTheme="minorHAnsi"/>
          <w:szCs w:val="28"/>
        </w:rPr>
        <w:t>Q</w:t>
      </w:r>
      <w:r w:rsidR="00E67236" w:rsidRPr="00FE0F2B">
        <w:rPr>
          <w:rFonts w:asciiTheme="minorHAnsi" w:hAnsiTheme="minorHAnsi"/>
          <w:szCs w:val="28"/>
        </w:rPr>
        <w:t>u'on le veuille ou non</w:t>
      </w:r>
      <w:r w:rsidRPr="00FE0F2B">
        <w:rPr>
          <w:rFonts w:asciiTheme="minorHAnsi" w:hAnsiTheme="minorHAnsi"/>
          <w:szCs w:val="28"/>
        </w:rPr>
        <w:t>,</w:t>
      </w:r>
      <w:r w:rsidR="00E67236" w:rsidRPr="00FE0F2B">
        <w:rPr>
          <w:rFonts w:asciiTheme="minorHAnsi" w:hAnsiTheme="minorHAnsi"/>
          <w:szCs w:val="28"/>
        </w:rPr>
        <w:t xml:space="preserve"> le débat autour de la réforme de la cour d'assises comporte toujours une part d'irrationnel largement </w:t>
      </w:r>
      <w:r w:rsidR="00731268" w:rsidRPr="00FE0F2B">
        <w:rPr>
          <w:rFonts w:asciiTheme="minorHAnsi" w:hAnsiTheme="minorHAnsi"/>
          <w:szCs w:val="28"/>
        </w:rPr>
        <w:t>portée par les professionnels de la cour d'assises</w:t>
      </w:r>
      <w:r w:rsidR="00731268" w:rsidRPr="00FE0F2B">
        <w:rPr>
          <w:rStyle w:val="Appelnotedebasdep"/>
          <w:rFonts w:asciiTheme="minorHAnsi" w:hAnsiTheme="minorHAnsi"/>
          <w:szCs w:val="28"/>
        </w:rPr>
        <w:footnoteReference w:id="12"/>
      </w:r>
      <w:r w:rsidRPr="00FE0F2B">
        <w:rPr>
          <w:rFonts w:asciiTheme="minorHAnsi" w:hAnsiTheme="minorHAnsi"/>
          <w:szCs w:val="28"/>
        </w:rPr>
        <w:t>. Ils</w:t>
      </w:r>
      <w:r w:rsidR="00645C1E" w:rsidRPr="00FE0F2B">
        <w:rPr>
          <w:rFonts w:asciiTheme="minorHAnsi" w:hAnsiTheme="minorHAnsi"/>
          <w:szCs w:val="28"/>
        </w:rPr>
        <w:t xml:space="preserve"> partage</w:t>
      </w:r>
      <w:r w:rsidR="0036141E" w:rsidRPr="00FE0F2B">
        <w:rPr>
          <w:rFonts w:asciiTheme="minorHAnsi" w:hAnsiTheme="minorHAnsi"/>
          <w:szCs w:val="28"/>
        </w:rPr>
        <w:t>nt une culture et une expérience commune</w:t>
      </w:r>
      <w:r w:rsidR="00E367EE">
        <w:rPr>
          <w:rFonts w:asciiTheme="minorHAnsi" w:hAnsiTheme="minorHAnsi"/>
          <w:szCs w:val="28"/>
        </w:rPr>
        <w:t>s</w:t>
      </w:r>
      <w:r w:rsidR="0036141E" w:rsidRPr="00FE0F2B">
        <w:rPr>
          <w:rFonts w:asciiTheme="minorHAnsi" w:hAnsiTheme="minorHAnsi"/>
          <w:szCs w:val="28"/>
        </w:rPr>
        <w:t xml:space="preserve"> et </w:t>
      </w:r>
      <w:r w:rsidR="00645C1E" w:rsidRPr="00FE0F2B">
        <w:rPr>
          <w:rFonts w:asciiTheme="minorHAnsi" w:hAnsiTheme="minorHAnsi"/>
          <w:szCs w:val="28"/>
        </w:rPr>
        <w:t>ont souvent tendance,</w:t>
      </w:r>
      <w:r w:rsidR="008E514A" w:rsidRPr="00FE0F2B">
        <w:rPr>
          <w:rFonts w:asciiTheme="minorHAnsi" w:hAnsiTheme="minorHAnsi"/>
          <w:szCs w:val="28"/>
        </w:rPr>
        <w:t xml:space="preserve"> malgré</w:t>
      </w:r>
      <w:r w:rsidR="0036141E" w:rsidRPr="00FE0F2B">
        <w:rPr>
          <w:rFonts w:asciiTheme="minorHAnsi" w:hAnsiTheme="minorHAnsi"/>
          <w:szCs w:val="28"/>
        </w:rPr>
        <w:t xml:space="preserve"> leurs attentes de nature</w:t>
      </w:r>
      <w:r w:rsidRPr="00FE0F2B">
        <w:rPr>
          <w:rFonts w:asciiTheme="minorHAnsi" w:hAnsiTheme="minorHAnsi"/>
          <w:szCs w:val="28"/>
        </w:rPr>
        <w:t>s différentes</w:t>
      </w:r>
      <w:r w:rsidR="008E514A" w:rsidRPr="00FE0F2B">
        <w:rPr>
          <w:rFonts w:asciiTheme="minorHAnsi" w:hAnsiTheme="minorHAnsi"/>
          <w:szCs w:val="28"/>
        </w:rPr>
        <w:t xml:space="preserve"> voire contradictoires</w:t>
      </w:r>
      <w:r w:rsidR="001C0838" w:rsidRPr="00FE0F2B">
        <w:rPr>
          <w:rFonts w:asciiTheme="minorHAnsi" w:hAnsiTheme="minorHAnsi"/>
          <w:szCs w:val="28"/>
        </w:rPr>
        <w:t>,</w:t>
      </w:r>
      <w:r w:rsidR="00645C1E" w:rsidRPr="00FE0F2B">
        <w:rPr>
          <w:rFonts w:asciiTheme="minorHAnsi" w:hAnsiTheme="minorHAnsi"/>
          <w:szCs w:val="28"/>
        </w:rPr>
        <w:t xml:space="preserve"> </w:t>
      </w:r>
      <w:r w:rsidR="00E67236" w:rsidRPr="00FE0F2B">
        <w:rPr>
          <w:rFonts w:asciiTheme="minorHAnsi" w:hAnsiTheme="minorHAnsi"/>
          <w:szCs w:val="28"/>
        </w:rPr>
        <w:t xml:space="preserve">à </w:t>
      </w:r>
      <w:r w:rsidRPr="00FE0F2B">
        <w:rPr>
          <w:rFonts w:asciiTheme="minorHAnsi" w:hAnsiTheme="minorHAnsi"/>
          <w:szCs w:val="28"/>
        </w:rPr>
        <w:t xml:space="preserve">se </w:t>
      </w:r>
      <w:r w:rsidR="00E67236" w:rsidRPr="00FE0F2B">
        <w:rPr>
          <w:rFonts w:asciiTheme="minorHAnsi" w:hAnsiTheme="minorHAnsi"/>
          <w:szCs w:val="28"/>
        </w:rPr>
        <w:t xml:space="preserve">considérer </w:t>
      </w:r>
      <w:r w:rsidR="00E367EE">
        <w:rPr>
          <w:rFonts w:asciiTheme="minorHAnsi" w:hAnsiTheme="minorHAnsi"/>
          <w:szCs w:val="28"/>
        </w:rPr>
        <w:t xml:space="preserve">comme </w:t>
      </w:r>
      <w:r w:rsidRPr="00FE0F2B">
        <w:rPr>
          <w:rFonts w:asciiTheme="minorHAnsi" w:hAnsiTheme="minorHAnsi"/>
          <w:szCs w:val="28"/>
        </w:rPr>
        <w:t xml:space="preserve">dépositaires des </w:t>
      </w:r>
      <w:r w:rsidR="00E67236" w:rsidRPr="00FE0F2B">
        <w:rPr>
          <w:rFonts w:asciiTheme="minorHAnsi" w:hAnsiTheme="minorHAnsi"/>
          <w:szCs w:val="28"/>
        </w:rPr>
        <w:t>valeurs les plus fondamentales</w:t>
      </w:r>
      <w:r w:rsidR="004E460C" w:rsidRPr="00FE0F2B">
        <w:rPr>
          <w:rFonts w:asciiTheme="minorHAnsi" w:hAnsiTheme="minorHAnsi"/>
          <w:szCs w:val="28"/>
        </w:rPr>
        <w:t>,</w:t>
      </w:r>
      <w:r w:rsidR="007B79DF" w:rsidRPr="00FE0F2B">
        <w:rPr>
          <w:rFonts w:asciiTheme="minorHAnsi" w:hAnsiTheme="minorHAnsi"/>
          <w:szCs w:val="28"/>
        </w:rPr>
        <w:t xml:space="preserve"> </w:t>
      </w:r>
      <w:r w:rsidR="0036141E" w:rsidRPr="00FE0F2B">
        <w:rPr>
          <w:rFonts w:asciiTheme="minorHAnsi" w:hAnsiTheme="minorHAnsi"/>
          <w:szCs w:val="28"/>
        </w:rPr>
        <w:t xml:space="preserve">allant parfois jusqu'à en revendiquer </w:t>
      </w:r>
      <w:r w:rsidR="007B79DF" w:rsidRPr="00FE0F2B">
        <w:rPr>
          <w:rFonts w:asciiTheme="minorHAnsi" w:hAnsiTheme="minorHAnsi"/>
          <w:szCs w:val="28"/>
        </w:rPr>
        <w:t xml:space="preserve">la </w:t>
      </w:r>
      <w:r w:rsidR="00E367EE">
        <w:rPr>
          <w:rFonts w:asciiTheme="minorHAnsi" w:hAnsiTheme="minorHAnsi"/>
          <w:szCs w:val="28"/>
        </w:rPr>
        <w:t> »</w:t>
      </w:r>
      <w:r w:rsidR="007B79DF" w:rsidRPr="00FE0F2B">
        <w:rPr>
          <w:rFonts w:asciiTheme="minorHAnsi" w:hAnsiTheme="minorHAnsi"/>
          <w:szCs w:val="28"/>
        </w:rPr>
        <w:t>magie</w:t>
      </w:r>
      <w:r w:rsidR="00E367EE">
        <w:rPr>
          <w:rFonts w:asciiTheme="minorHAnsi" w:hAnsiTheme="minorHAnsi"/>
          <w:szCs w:val="28"/>
        </w:rPr>
        <w:t> »</w:t>
      </w:r>
      <w:r w:rsidR="007B79DF" w:rsidRPr="00FE0F2B">
        <w:rPr>
          <w:rFonts w:asciiTheme="minorHAnsi" w:hAnsiTheme="minorHAnsi"/>
          <w:szCs w:val="28"/>
        </w:rPr>
        <w:t xml:space="preserve"> dont ils seraient les seuls maitres d'œuvre</w:t>
      </w:r>
      <w:r w:rsidR="00E67236" w:rsidRPr="00FE0F2B">
        <w:rPr>
          <w:rFonts w:asciiTheme="minorHAnsi" w:hAnsiTheme="minorHAnsi"/>
          <w:szCs w:val="28"/>
        </w:rPr>
        <w:t xml:space="preserve">. </w:t>
      </w:r>
    </w:p>
    <w:p w14:paraId="1BC7B089" w14:textId="450CA62F" w:rsidR="00E67236" w:rsidRPr="00FE0F2B" w:rsidRDefault="004E460C" w:rsidP="00FE0F2B">
      <w:pPr>
        <w:jc w:val="both"/>
        <w:rPr>
          <w:rFonts w:asciiTheme="minorHAnsi" w:hAnsiTheme="minorHAnsi"/>
          <w:szCs w:val="28"/>
        </w:rPr>
      </w:pPr>
      <w:r w:rsidRPr="00FE0F2B">
        <w:rPr>
          <w:rFonts w:asciiTheme="minorHAnsi" w:hAnsiTheme="minorHAnsi"/>
          <w:szCs w:val="28"/>
        </w:rPr>
        <w:t xml:space="preserve">Il serait </w:t>
      </w:r>
      <w:r w:rsidR="0025689C" w:rsidRPr="00FE0F2B">
        <w:rPr>
          <w:rFonts w:asciiTheme="minorHAnsi" w:hAnsiTheme="minorHAnsi"/>
          <w:szCs w:val="28"/>
        </w:rPr>
        <w:t xml:space="preserve">à cet égard </w:t>
      </w:r>
      <w:r w:rsidRPr="00FE0F2B">
        <w:rPr>
          <w:rFonts w:asciiTheme="minorHAnsi" w:hAnsiTheme="minorHAnsi"/>
          <w:szCs w:val="28"/>
        </w:rPr>
        <w:t>intéressant</w:t>
      </w:r>
      <w:r w:rsidR="00FF699E" w:rsidRPr="00FE0F2B">
        <w:rPr>
          <w:rFonts w:asciiTheme="minorHAnsi" w:hAnsiTheme="minorHAnsi"/>
          <w:szCs w:val="28"/>
        </w:rPr>
        <w:t>,</w:t>
      </w:r>
      <w:r w:rsidRPr="00FE0F2B">
        <w:rPr>
          <w:rFonts w:asciiTheme="minorHAnsi" w:hAnsiTheme="minorHAnsi"/>
          <w:szCs w:val="28"/>
        </w:rPr>
        <w:t xml:space="preserve"> concernant </w:t>
      </w:r>
      <w:r w:rsidR="007B79DF" w:rsidRPr="00FE0F2B">
        <w:rPr>
          <w:rFonts w:asciiTheme="minorHAnsi" w:hAnsiTheme="minorHAnsi"/>
          <w:szCs w:val="28"/>
        </w:rPr>
        <w:t xml:space="preserve">les différentes réformes de la cour d'assises </w:t>
      </w:r>
      <w:r w:rsidRPr="00FE0F2B">
        <w:rPr>
          <w:rFonts w:asciiTheme="minorHAnsi" w:hAnsiTheme="minorHAnsi"/>
          <w:szCs w:val="28"/>
        </w:rPr>
        <w:t xml:space="preserve">intervenues dans l'histoire récente </w:t>
      </w:r>
      <w:r w:rsidR="00E367EE">
        <w:rPr>
          <w:rFonts w:asciiTheme="minorHAnsi" w:hAnsiTheme="minorHAnsi"/>
          <w:szCs w:val="28"/>
        </w:rPr>
        <w:t xml:space="preserve">et </w:t>
      </w:r>
      <w:r w:rsidR="007B79DF" w:rsidRPr="00FE0F2B">
        <w:rPr>
          <w:rFonts w:asciiTheme="minorHAnsi" w:hAnsiTheme="minorHAnsi"/>
          <w:szCs w:val="28"/>
        </w:rPr>
        <w:t>qui peuvent être indiscutablement considérées comme des p</w:t>
      </w:r>
      <w:r w:rsidRPr="00FE0F2B">
        <w:rPr>
          <w:rFonts w:asciiTheme="minorHAnsi" w:hAnsiTheme="minorHAnsi"/>
          <w:szCs w:val="28"/>
        </w:rPr>
        <w:t xml:space="preserve">rogrès, </w:t>
      </w:r>
      <w:r w:rsidR="00FF699E" w:rsidRPr="00FE0F2B">
        <w:rPr>
          <w:rFonts w:asciiTheme="minorHAnsi" w:hAnsiTheme="minorHAnsi"/>
          <w:szCs w:val="28"/>
        </w:rPr>
        <w:t xml:space="preserve">de repérer </w:t>
      </w:r>
      <w:r w:rsidR="00CC281B" w:rsidRPr="00FE0F2B">
        <w:rPr>
          <w:rFonts w:asciiTheme="minorHAnsi" w:hAnsiTheme="minorHAnsi"/>
          <w:szCs w:val="28"/>
        </w:rPr>
        <w:t xml:space="preserve">les corporations </w:t>
      </w:r>
      <w:r w:rsidR="00E367EE">
        <w:rPr>
          <w:rFonts w:asciiTheme="minorHAnsi" w:hAnsiTheme="minorHAnsi"/>
          <w:szCs w:val="28"/>
        </w:rPr>
        <w:t>–</w:t>
      </w:r>
      <w:r w:rsidR="00CC281B" w:rsidRPr="00FE0F2B">
        <w:rPr>
          <w:rFonts w:asciiTheme="minorHAnsi" w:hAnsiTheme="minorHAnsi"/>
          <w:szCs w:val="28"/>
        </w:rPr>
        <w:t xml:space="preserve"> sans oublier le rôle joué par les universitaires </w:t>
      </w:r>
      <w:r w:rsidR="00E367EE">
        <w:rPr>
          <w:rFonts w:asciiTheme="minorHAnsi" w:hAnsiTheme="minorHAnsi"/>
          <w:szCs w:val="28"/>
        </w:rPr>
        <w:t>–</w:t>
      </w:r>
      <w:r w:rsidR="00CC281B" w:rsidRPr="00FE0F2B">
        <w:rPr>
          <w:rFonts w:asciiTheme="minorHAnsi" w:hAnsiTheme="minorHAnsi"/>
          <w:szCs w:val="28"/>
        </w:rPr>
        <w:t xml:space="preserve"> qui en ont été les moteurs ou </w:t>
      </w:r>
      <w:r w:rsidR="0025689C" w:rsidRPr="00FE0F2B">
        <w:rPr>
          <w:rFonts w:asciiTheme="minorHAnsi" w:hAnsiTheme="minorHAnsi"/>
          <w:szCs w:val="28"/>
        </w:rPr>
        <w:t xml:space="preserve">au contraire </w:t>
      </w:r>
      <w:r w:rsidR="00CC281B" w:rsidRPr="00FE0F2B">
        <w:rPr>
          <w:rFonts w:asciiTheme="minorHAnsi" w:hAnsiTheme="minorHAnsi"/>
          <w:szCs w:val="28"/>
        </w:rPr>
        <w:t>les freins</w:t>
      </w:r>
      <w:r w:rsidR="00E367EE">
        <w:rPr>
          <w:rFonts w:asciiTheme="minorHAnsi" w:hAnsiTheme="minorHAnsi"/>
          <w:szCs w:val="28"/>
        </w:rPr>
        <w:t xml:space="preserve"> </w:t>
      </w:r>
      <w:r w:rsidRPr="00FE0F2B">
        <w:rPr>
          <w:rFonts w:asciiTheme="minorHAnsi" w:hAnsiTheme="minorHAnsi"/>
          <w:szCs w:val="28"/>
        </w:rPr>
        <w:t xml:space="preserve">: </w:t>
      </w:r>
      <w:r w:rsidR="0025689C" w:rsidRPr="00FE0F2B">
        <w:rPr>
          <w:rFonts w:asciiTheme="minorHAnsi" w:hAnsiTheme="minorHAnsi"/>
          <w:szCs w:val="28"/>
        </w:rPr>
        <w:t>ainsi, qu'en a-</w:t>
      </w:r>
      <w:r w:rsidR="00CC281B" w:rsidRPr="00FE0F2B">
        <w:rPr>
          <w:rFonts w:asciiTheme="minorHAnsi" w:hAnsiTheme="minorHAnsi"/>
          <w:szCs w:val="28"/>
        </w:rPr>
        <w:t xml:space="preserve">t-il été de </w:t>
      </w:r>
      <w:r w:rsidR="00FF699E" w:rsidRPr="00FE0F2B">
        <w:rPr>
          <w:rFonts w:asciiTheme="minorHAnsi" w:hAnsiTheme="minorHAnsi"/>
          <w:szCs w:val="28"/>
        </w:rPr>
        <w:t xml:space="preserve">l'histoire de </w:t>
      </w:r>
      <w:r w:rsidR="00CC281B" w:rsidRPr="00FE0F2B">
        <w:rPr>
          <w:rFonts w:asciiTheme="minorHAnsi" w:hAnsiTheme="minorHAnsi"/>
          <w:szCs w:val="28"/>
        </w:rPr>
        <w:t xml:space="preserve">l'introduction de </w:t>
      </w:r>
      <w:r w:rsidR="007B79DF" w:rsidRPr="00FE0F2B">
        <w:rPr>
          <w:rFonts w:asciiTheme="minorHAnsi" w:hAnsiTheme="minorHAnsi"/>
          <w:szCs w:val="28"/>
        </w:rPr>
        <w:t>l'appel des arrêts d'assises institué par la loi du 15 aout 2</w:t>
      </w:r>
      <w:r w:rsidR="00CC281B" w:rsidRPr="00FE0F2B">
        <w:rPr>
          <w:rFonts w:asciiTheme="minorHAnsi" w:hAnsiTheme="minorHAnsi"/>
          <w:szCs w:val="28"/>
        </w:rPr>
        <w:t>000?</w:t>
      </w:r>
      <w:r w:rsidRPr="00FE0F2B">
        <w:rPr>
          <w:rFonts w:asciiTheme="minorHAnsi" w:hAnsiTheme="minorHAnsi"/>
          <w:szCs w:val="28"/>
        </w:rPr>
        <w:t xml:space="preserve"> </w:t>
      </w:r>
      <w:r w:rsidR="00CC281B" w:rsidRPr="00FE0F2B">
        <w:rPr>
          <w:rFonts w:asciiTheme="minorHAnsi" w:hAnsiTheme="minorHAnsi"/>
          <w:szCs w:val="28"/>
        </w:rPr>
        <w:t xml:space="preserve">Et de </w:t>
      </w:r>
      <w:r w:rsidR="00FF699E" w:rsidRPr="00FE0F2B">
        <w:rPr>
          <w:rFonts w:asciiTheme="minorHAnsi" w:hAnsiTheme="minorHAnsi"/>
          <w:szCs w:val="28"/>
        </w:rPr>
        <w:t xml:space="preserve">celle de </w:t>
      </w:r>
      <w:r w:rsidR="00CC281B" w:rsidRPr="00FE0F2B">
        <w:rPr>
          <w:rFonts w:asciiTheme="minorHAnsi" w:hAnsiTheme="minorHAnsi"/>
          <w:szCs w:val="28"/>
        </w:rPr>
        <w:t xml:space="preserve">la motivation de la culpabilité </w:t>
      </w:r>
      <w:r w:rsidR="00E367EE">
        <w:rPr>
          <w:rFonts w:asciiTheme="minorHAnsi" w:hAnsiTheme="minorHAnsi"/>
          <w:szCs w:val="28"/>
        </w:rPr>
        <w:t>–</w:t>
      </w:r>
      <w:r w:rsidR="007C1885" w:rsidRPr="00FE0F2B">
        <w:rPr>
          <w:rFonts w:asciiTheme="minorHAnsi" w:hAnsiTheme="minorHAnsi"/>
          <w:szCs w:val="28"/>
        </w:rPr>
        <w:t xml:space="preserve"> </w:t>
      </w:r>
      <w:r w:rsidR="00CC281B" w:rsidRPr="00FE0F2B">
        <w:rPr>
          <w:rFonts w:asciiTheme="minorHAnsi" w:hAnsiTheme="minorHAnsi"/>
          <w:szCs w:val="28"/>
        </w:rPr>
        <w:t xml:space="preserve">après que </w:t>
      </w:r>
      <w:r w:rsidR="00AA0C9D" w:rsidRPr="00FE0F2B">
        <w:rPr>
          <w:rFonts w:asciiTheme="minorHAnsi" w:hAnsiTheme="minorHAnsi"/>
          <w:szCs w:val="28"/>
        </w:rPr>
        <w:t xml:space="preserve">deux </w:t>
      </w:r>
      <w:r w:rsidR="00CC281B" w:rsidRPr="00FE0F2B">
        <w:rPr>
          <w:rFonts w:asciiTheme="minorHAnsi" w:hAnsiTheme="minorHAnsi"/>
          <w:szCs w:val="28"/>
        </w:rPr>
        <w:t xml:space="preserve">présidents de cour d'assises se </w:t>
      </w:r>
      <w:r w:rsidR="00E367EE">
        <w:rPr>
          <w:rFonts w:asciiTheme="minorHAnsi" w:hAnsiTheme="minorHAnsi"/>
          <w:szCs w:val="28"/>
        </w:rPr>
        <w:t>furent</w:t>
      </w:r>
      <w:r w:rsidR="00E367EE" w:rsidRPr="00FE0F2B">
        <w:rPr>
          <w:rFonts w:asciiTheme="minorHAnsi" w:hAnsiTheme="minorHAnsi"/>
          <w:szCs w:val="28"/>
        </w:rPr>
        <w:t xml:space="preserve"> </w:t>
      </w:r>
      <w:r w:rsidR="00AA0C9D" w:rsidRPr="00FE0F2B">
        <w:rPr>
          <w:rFonts w:asciiTheme="minorHAnsi" w:hAnsiTheme="minorHAnsi"/>
          <w:szCs w:val="28"/>
        </w:rPr>
        <w:t>risqué</w:t>
      </w:r>
      <w:r w:rsidR="00CC281B" w:rsidRPr="00FE0F2B">
        <w:rPr>
          <w:rFonts w:asciiTheme="minorHAnsi" w:hAnsiTheme="minorHAnsi"/>
          <w:szCs w:val="28"/>
        </w:rPr>
        <w:t>s à violer la loi de l'époque</w:t>
      </w:r>
      <w:r w:rsidR="00AA0C9D" w:rsidRPr="00FE0F2B">
        <w:rPr>
          <w:rFonts w:asciiTheme="minorHAnsi" w:hAnsiTheme="minorHAnsi"/>
          <w:szCs w:val="28"/>
        </w:rPr>
        <w:t xml:space="preserve">? </w:t>
      </w:r>
      <w:r w:rsidR="00CC281B" w:rsidRPr="00FE0F2B">
        <w:rPr>
          <w:rFonts w:asciiTheme="minorHAnsi" w:hAnsiTheme="minorHAnsi"/>
          <w:szCs w:val="28"/>
        </w:rPr>
        <w:t>Et enfin, tout récemment,</w:t>
      </w:r>
      <w:r w:rsidR="00AA0C9D" w:rsidRPr="00FE0F2B">
        <w:rPr>
          <w:rFonts w:asciiTheme="minorHAnsi" w:hAnsiTheme="minorHAnsi"/>
          <w:szCs w:val="28"/>
        </w:rPr>
        <w:t xml:space="preserve"> de </w:t>
      </w:r>
      <w:r w:rsidR="00FF699E" w:rsidRPr="00FE0F2B">
        <w:rPr>
          <w:rFonts w:asciiTheme="minorHAnsi" w:hAnsiTheme="minorHAnsi"/>
          <w:szCs w:val="28"/>
        </w:rPr>
        <w:t xml:space="preserve">celle de </w:t>
      </w:r>
      <w:r w:rsidR="00AA0C9D" w:rsidRPr="00FE0F2B">
        <w:rPr>
          <w:rFonts w:asciiTheme="minorHAnsi" w:hAnsiTheme="minorHAnsi"/>
          <w:szCs w:val="28"/>
        </w:rPr>
        <w:t xml:space="preserve">l'obligation de motiver </w:t>
      </w:r>
      <w:r w:rsidR="00E67236" w:rsidRPr="00FE0F2B">
        <w:rPr>
          <w:rFonts w:asciiTheme="minorHAnsi" w:hAnsiTheme="minorHAnsi"/>
          <w:szCs w:val="28"/>
        </w:rPr>
        <w:t>la peine</w:t>
      </w:r>
      <w:r w:rsidR="00AA0C9D" w:rsidRPr="00FE0F2B">
        <w:rPr>
          <w:rFonts w:asciiTheme="minorHAnsi" w:hAnsiTheme="minorHAnsi"/>
          <w:szCs w:val="28"/>
        </w:rPr>
        <w:t xml:space="preserve"> imposée par le conseil constitutionnel </w:t>
      </w:r>
      <w:r w:rsidR="00E67236" w:rsidRPr="00FE0F2B">
        <w:rPr>
          <w:rFonts w:asciiTheme="minorHAnsi" w:hAnsiTheme="minorHAnsi"/>
          <w:szCs w:val="28"/>
        </w:rPr>
        <w:t>?</w:t>
      </w:r>
    </w:p>
    <w:p w14:paraId="00CB8F65" w14:textId="11503A56" w:rsidR="00DD1A70" w:rsidRDefault="00FF699E" w:rsidP="00FE0F2B">
      <w:pPr>
        <w:jc w:val="both"/>
        <w:rPr>
          <w:rFonts w:asciiTheme="minorHAnsi" w:hAnsiTheme="minorHAnsi"/>
          <w:szCs w:val="28"/>
        </w:rPr>
      </w:pPr>
      <w:r w:rsidRPr="00FE0F2B">
        <w:rPr>
          <w:rFonts w:asciiTheme="minorHAnsi" w:hAnsiTheme="minorHAnsi"/>
          <w:szCs w:val="28"/>
        </w:rPr>
        <w:t xml:space="preserve">Enfin, s'agissant </w:t>
      </w:r>
      <w:r w:rsidR="00726301" w:rsidRPr="00FE0F2B">
        <w:rPr>
          <w:rFonts w:asciiTheme="minorHAnsi" w:hAnsiTheme="minorHAnsi"/>
          <w:szCs w:val="28"/>
        </w:rPr>
        <w:t xml:space="preserve">précisément </w:t>
      </w:r>
      <w:r w:rsidRPr="00FE0F2B">
        <w:rPr>
          <w:rFonts w:asciiTheme="minorHAnsi" w:hAnsiTheme="minorHAnsi"/>
          <w:szCs w:val="28"/>
        </w:rPr>
        <w:t xml:space="preserve">de la </w:t>
      </w:r>
      <w:r w:rsidR="00CD3B80" w:rsidRPr="00FE0F2B">
        <w:rPr>
          <w:rFonts w:asciiTheme="minorHAnsi" w:hAnsiTheme="minorHAnsi"/>
          <w:szCs w:val="28"/>
        </w:rPr>
        <w:t xml:space="preserve">cour d'assises, on </w:t>
      </w:r>
      <w:r w:rsidR="00726301" w:rsidRPr="00FE0F2B">
        <w:rPr>
          <w:rFonts w:asciiTheme="minorHAnsi" w:hAnsiTheme="minorHAnsi"/>
          <w:szCs w:val="28"/>
        </w:rPr>
        <w:t>s'</w:t>
      </w:r>
      <w:r w:rsidR="00030401" w:rsidRPr="00FE0F2B">
        <w:rPr>
          <w:rFonts w:asciiTheme="minorHAnsi" w:hAnsiTheme="minorHAnsi"/>
          <w:szCs w:val="28"/>
        </w:rPr>
        <w:t>est habitué</w:t>
      </w:r>
      <w:r w:rsidR="00726301" w:rsidRPr="00FE0F2B">
        <w:rPr>
          <w:rFonts w:asciiTheme="minorHAnsi" w:hAnsiTheme="minorHAnsi"/>
          <w:szCs w:val="28"/>
        </w:rPr>
        <w:t xml:space="preserve"> à</w:t>
      </w:r>
      <w:r w:rsidR="00CD3B80" w:rsidRPr="00FE0F2B">
        <w:rPr>
          <w:rFonts w:asciiTheme="minorHAnsi" w:hAnsiTheme="minorHAnsi"/>
          <w:szCs w:val="28"/>
        </w:rPr>
        <w:t xml:space="preserve"> </w:t>
      </w:r>
      <w:r w:rsidR="00752DB0" w:rsidRPr="00FE0F2B">
        <w:rPr>
          <w:rFonts w:asciiTheme="minorHAnsi" w:hAnsiTheme="minorHAnsi"/>
          <w:szCs w:val="28"/>
        </w:rPr>
        <w:t xml:space="preserve">négliger </w:t>
      </w:r>
      <w:r w:rsidR="00CD3B80" w:rsidRPr="00FE0F2B">
        <w:rPr>
          <w:rFonts w:asciiTheme="minorHAnsi" w:hAnsiTheme="minorHAnsi"/>
          <w:szCs w:val="28"/>
        </w:rPr>
        <w:t xml:space="preserve">la gestion du temps </w:t>
      </w:r>
      <w:r w:rsidR="00E367EE">
        <w:rPr>
          <w:rFonts w:asciiTheme="minorHAnsi" w:hAnsiTheme="minorHAnsi"/>
          <w:szCs w:val="28"/>
        </w:rPr>
        <w:t>–</w:t>
      </w:r>
      <w:r w:rsidR="00CD3B80" w:rsidRPr="00FE0F2B">
        <w:rPr>
          <w:rFonts w:asciiTheme="minorHAnsi" w:hAnsiTheme="minorHAnsi"/>
          <w:szCs w:val="28"/>
        </w:rPr>
        <w:t xml:space="preserve"> et principalement celui de l'attente des justiciables</w:t>
      </w:r>
      <w:r w:rsidR="00CD3B80" w:rsidRPr="00FE0F2B">
        <w:rPr>
          <w:rStyle w:val="Appelnotedebasdep"/>
          <w:rFonts w:asciiTheme="minorHAnsi" w:hAnsiTheme="minorHAnsi"/>
          <w:szCs w:val="28"/>
        </w:rPr>
        <w:footnoteReference w:id="13"/>
      </w:r>
      <w:r w:rsidR="00CD3B80" w:rsidRPr="00FE0F2B">
        <w:rPr>
          <w:rFonts w:asciiTheme="minorHAnsi" w:hAnsiTheme="minorHAnsi"/>
          <w:szCs w:val="28"/>
        </w:rPr>
        <w:t xml:space="preserve"> </w:t>
      </w:r>
      <w:r w:rsidR="00D94062" w:rsidRPr="00FE0F2B">
        <w:rPr>
          <w:rFonts w:asciiTheme="minorHAnsi" w:hAnsiTheme="minorHAnsi"/>
          <w:szCs w:val="28"/>
        </w:rPr>
        <w:t xml:space="preserve">, quitte à </w:t>
      </w:r>
      <w:r w:rsidR="0025689C" w:rsidRPr="00FE0F2B">
        <w:rPr>
          <w:rFonts w:asciiTheme="minorHAnsi" w:hAnsiTheme="minorHAnsi"/>
          <w:szCs w:val="28"/>
        </w:rPr>
        <w:t xml:space="preserve">oublier que la France </w:t>
      </w:r>
      <w:r w:rsidR="00D94062" w:rsidRPr="00FE0F2B">
        <w:rPr>
          <w:rFonts w:asciiTheme="minorHAnsi" w:hAnsiTheme="minorHAnsi"/>
          <w:szCs w:val="28"/>
        </w:rPr>
        <w:t xml:space="preserve"> </w:t>
      </w:r>
      <w:r w:rsidR="0025689C" w:rsidRPr="00FE0F2B">
        <w:rPr>
          <w:rFonts w:asciiTheme="minorHAnsi" w:hAnsiTheme="minorHAnsi"/>
          <w:szCs w:val="28"/>
        </w:rPr>
        <w:t>a été condamnée</w:t>
      </w:r>
      <w:r w:rsidR="00D94062" w:rsidRPr="00FE0F2B">
        <w:rPr>
          <w:rFonts w:asciiTheme="minorHAnsi" w:hAnsiTheme="minorHAnsi"/>
          <w:szCs w:val="28"/>
        </w:rPr>
        <w:t xml:space="preserve"> </w:t>
      </w:r>
      <w:r w:rsidR="00E367EE" w:rsidRPr="00AF4592">
        <w:rPr>
          <w:rFonts w:asciiTheme="minorHAnsi" w:hAnsiTheme="minorHAnsi"/>
          <w:szCs w:val="28"/>
        </w:rPr>
        <w:t xml:space="preserve">pour cela </w:t>
      </w:r>
      <w:r w:rsidR="00D94062" w:rsidRPr="00FE0F2B">
        <w:rPr>
          <w:rFonts w:asciiTheme="minorHAnsi" w:hAnsiTheme="minorHAnsi"/>
          <w:szCs w:val="28"/>
        </w:rPr>
        <w:t xml:space="preserve">par la Cour </w:t>
      </w:r>
      <w:r w:rsidR="00E367EE" w:rsidRPr="00AF4592">
        <w:rPr>
          <w:rFonts w:asciiTheme="minorHAnsi" w:hAnsiTheme="minorHAnsi"/>
          <w:szCs w:val="28"/>
        </w:rPr>
        <w:lastRenderedPageBreak/>
        <w:t>e</w:t>
      </w:r>
      <w:r w:rsidR="00D94062" w:rsidRPr="00FE0F2B">
        <w:rPr>
          <w:rFonts w:asciiTheme="minorHAnsi" w:hAnsiTheme="minorHAnsi"/>
          <w:szCs w:val="28"/>
        </w:rPr>
        <w:t xml:space="preserve">uropéenne des </w:t>
      </w:r>
      <w:r w:rsidR="00E367EE" w:rsidRPr="00AF4592">
        <w:rPr>
          <w:rFonts w:asciiTheme="minorHAnsi" w:hAnsiTheme="minorHAnsi"/>
          <w:szCs w:val="28"/>
        </w:rPr>
        <w:t>d</w:t>
      </w:r>
      <w:r w:rsidR="00D94062" w:rsidRPr="00FE0F2B">
        <w:rPr>
          <w:rFonts w:asciiTheme="minorHAnsi" w:hAnsiTheme="minorHAnsi"/>
          <w:szCs w:val="28"/>
        </w:rPr>
        <w:t>roits de l'Homme</w:t>
      </w:r>
      <w:r w:rsidR="00D94062" w:rsidRPr="00FE0F2B">
        <w:rPr>
          <w:rStyle w:val="Appelnotedebasdep"/>
          <w:rFonts w:asciiTheme="minorHAnsi" w:hAnsiTheme="minorHAnsi"/>
          <w:szCs w:val="28"/>
        </w:rPr>
        <w:footnoteReference w:id="14"/>
      </w:r>
      <w:r w:rsidR="00D94062" w:rsidRPr="00FE0F2B">
        <w:rPr>
          <w:rFonts w:asciiTheme="minorHAnsi" w:hAnsiTheme="minorHAnsi"/>
          <w:szCs w:val="28"/>
        </w:rPr>
        <w:t xml:space="preserve"> </w:t>
      </w:r>
      <w:r w:rsidR="0025689C" w:rsidRPr="00FE0F2B">
        <w:rPr>
          <w:rFonts w:asciiTheme="minorHAnsi" w:hAnsiTheme="minorHAnsi"/>
          <w:szCs w:val="28"/>
        </w:rPr>
        <w:t>. Mais aussi</w:t>
      </w:r>
      <w:r w:rsidR="00CD3B80" w:rsidRPr="00FE0F2B">
        <w:rPr>
          <w:rFonts w:asciiTheme="minorHAnsi" w:hAnsiTheme="minorHAnsi"/>
          <w:szCs w:val="28"/>
        </w:rPr>
        <w:t xml:space="preserve">  </w:t>
      </w:r>
      <w:r w:rsidR="00AF4592" w:rsidRPr="00FE0F2B">
        <w:rPr>
          <w:rFonts w:asciiTheme="minorHAnsi" w:hAnsiTheme="minorHAnsi"/>
          <w:szCs w:val="28"/>
        </w:rPr>
        <w:t xml:space="preserve">celle </w:t>
      </w:r>
      <w:r w:rsidR="00DD1A70" w:rsidRPr="00FE0F2B">
        <w:rPr>
          <w:rFonts w:asciiTheme="minorHAnsi" w:hAnsiTheme="minorHAnsi"/>
          <w:szCs w:val="28"/>
        </w:rPr>
        <w:t>des espaces, des coûts et des moyens humains</w:t>
      </w:r>
      <w:r w:rsidR="002D04D4" w:rsidRPr="00FE0F2B">
        <w:rPr>
          <w:rStyle w:val="Appelnotedebasdep"/>
          <w:rFonts w:asciiTheme="minorHAnsi" w:hAnsiTheme="minorHAnsi"/>
          <w:szCs w:val="28"/>
        </w:rPr>
        <w:footnoteReference w:id="15"/>
      </w:r>
      <w:r w:rsidR="00C57E1D" w:rsidRPr="00FE0F2B">
        <w:rPr>
          <w:rFonts w:asciiTheme="minorHAnsi" w:hAnsiTheme="minorHAnsi"/>
          <w:szCs w:val="28"/>
        </w:rPr>
        <w:t>. Lorsque j'ai pris mes fonctions de président de cour d'assises, j'ai le souvenir d'un collègue longtemps juge d'instruction qui m'a</w:t>
      </w:r>
      <w:r w:rsidR="00752DB0" w:rsidRPr="00FE0F2B">
        <w:rPr>
          <w:rFonts w:asciiTheme="minorHAnsi" w:hAnsiTheme="minorHAnsi"/>
          <w:szCs w:val="28"/>
        </w:rPr>
        <w:t>vait</w:t>
      </w:r>
      <w:r w:rsidR="004E7886" w:rsidRPr="00FE0F2B">
        <w:rPr>
          <w:rFonts w:asciiTheme="minorHAnsi" w:hAnsiTheme="minorHAnsi"/>
          <w:szCs w:val="28"/>
        </w:rPr>
        <w:t xml:space="preserve"> dit</w:t>
      </w:r>
      <w:r w:rsidR="00AF4592">
        <w:rPr>
          <w:rFonts w:asciiTheme="minorHAnsi" w:hAnsiTheme="minorHAnsi"/>
          <w:szCs w:val="28"/>
        </w:rPr>
        <w:t xml:space="preserve"> </w:t>
      </w:r>
      <w:r w:rsidR="004E7886" w:rsidRPr="00FE0F2B">
        <w:rPr>
          <w:rFonts w:asciiTheme="minorHAnsi" w:hAnsiTheme="minorHAnsi"/>
          <w:szCs w:val="28"/>
        </w:rPr>
        <w:t xml:space="preserve">: </w:t>
      </w:r>
      <w:r w:rsidR="00AF4592">
        <w:rPr>
          <w:rFonts w:asciiTheme="minorHAnsi" w:hAnsiTheme="minorHAnsi"/>
          <w:szCs w:val="28"/>
        </w:rPr>
        <w:t> « </w:t>
      </w:r>
      <w:r w:rsidR="004E7886" w:rsidRPr="00FE0F2B">
        <w:rPr>
          <w:rFonts w:asciiTheme="minorHAnsi" w:hAnsiTheme="minorHAnsi"/>
          <w:szCs w:val="28"/>
        </w:rPr>
        <w:t xml:space="preserve">Tu as de la chance: </w:t>
      </w:r>
      <w:r w:rsidR="00C57E1D" w:rsidRPr="00FE0F2B">
        <w:rPr>
          <w:rFonts w:asciiTheme="minorHAnsi" w:hAnsiTheme="minorHAnsi"/>
          <w:szCs w:val="28"/>
        </w:rPr>
        <w:t>les assises, c'est la Rolls du pénal</w:t>
      </w:r>
      <w:r w:rsidR="00AF4592">
        <w:rPr>
          <w:rFonts w:asciiTheme="minorHAnsi" w:hAnsiTheme="minorHAnsi"/>
          <w:szCs w:val="28"/>
        </w:rPr>
        <w:t xml:space="preserve"> </w:t>
      </w:r>
      <w:r w:rsidRPr="00FE0F2B">
        <w:rPr>
          <w:rFonts w:asciiTheme="minorHAnsi" w:hAnsiTheme="minorHAnsi"/>
          <w:szCs w:val="28"/>
        </w:rPr>
        <w:t>!</w:t>
      </w:r>
      <w:r w:rsidR="00AF4592">
        <w:rPr>
          <w:rFonts w:asciiTheme="minorHAnsi" w:hAnsiTheme="minorHAnsi"/>
          <w:szCs w:val="28"/>
        </w:rPr>
        <w:t> »</w:t>
      </w:r>
      <w:r w:rsidR="00C57E1D" w:rsidRPr="00FE0F2B">
        <w:rPr>
          <w:rFonts w:asciiTheme="minorHAnsi" w:hAnsiTheme="minorHAnsi"/>
          <w:szCs w:val="28"/>
        </w:rPr>
        <w:t>. Et c'est sans doute vrai, pour toutes les ra</w:t>
      </w:r>
      <w:r w:rsidRPr="00FE0F2B">
        <w:rPr>
          <w:rFonts w:asciiTheme="minorHAnsi" w:hAnsiTheme="minorHAnsi"/>
          <w:szCs w:val="28"/>
        </w:rPr>
        <w:t>is</w:t>
      </w:r>
      <w:r w:rsidR="00C57E1D" w:rsidRPr="00FE0F2B">
        <w:rPr>
          <w:rFonts w:asciiTheme="minorHAnsi" w:hAnsiTheme="minorHAnsi"/>
          <w:szCs w:val="28"/>
        </w:rPr>
        <w:t>ons évoquées ci</w:t>
      </w:r>
      <w:r w:rsidR="00AF4592">
        <w:rPr>
          <w:rFonts w:asciiTheme="minorHAnsi" w:hAnsiTheme="minorHAnsi"/>
          <w:szCs w:val="28"/>
        </w:rPr>
        <w:t>-</w:t>
      </w:r>
      <w:r w:rsidR="00C57E1D" w:rsidRPr="00FE0F2B">
        <w:rPr>
          <w:rFonts w:asciiTheme="minorHAnsi" w:hAnsiTheme="minorHAnsi"/>
          <w:szCs w:val="28"/>
        </w:rPr>
        <w:t>dessus, sans oublier sans doute la plus importante</w:t>
      </w:r>
      <w:r w:rsidR="00AF4592">
        <w:rPr>
          <w:rFonts w:asciiTheme="minorHAnsi" w:hAnsiTheme="minorHAnsi"/>
          <w:szCs w:val="28"/>
        </w:rPr>
        <w:t xml:space="preserve"> </w:t>
      </w:r>
      <w:r w:rsidR="00C57E1D" w:rsidRPr="00FE0F2B">
        <w:rPr>
          <w:rFonts w:asciiTheme="minorHAnsi" w:hAnsiTheme="minorHAnsi"/>
          <w:szCs w:val="28"/>
        </w:rPr>
        <w:t xml:space="preserve">: les crimes sont </w:t>
      </w:r>
      <w:r w:rsidRPr="00FE0F2B">
        <w:rPr>
          <w:rFonts w:asciiTheme="minorHAnsi" w:hAnsiTheme="minorHAnsi"/>
          <w:szCs w:val="28"/>
        </w:rPr>
        <w:t>parmi</w:t>
      </w:r>
      <w:r w:rsidR="006625AC" w:rsidRPr="00FE0F2B">
        <w:rPr>
          <w:rFonts w:asciiTheme="minorHAnsi" w:hAnsiTheme="minorHAnsi"/>
          <w:szCs w:val="28"/>
        </w:rPr>
        <w:t xml:space="preserve"> </w:t>
      </w:r>
      <w:r w:rsidR="00C57E1D" w:rsidRPr="00FE0F2B">
        <w:rPr>
          <w:rFonts w:asciiTheme="minorHAnsi" w:hAnsiTheme="minorHAnsi"/>
          <w:szCs w:val="28"/>
        </w:rPr>
        <w:t>les évènements les plus graves qui puissent survenir</w:t>
      </w:r>
      <w:r w:rsidR="0025689C" w:rsidRPr="00FE0F2B">
        <w:rPr>
          <w:rFonts w:asciiTheme="minorHAnsi" w:hAnsiTheme="minorHAnsi"/>
          <w:szCs w:val="28"/>
        </w:rPr>
        <w:t xml:space="preserve">. Et </w:t>
      </w:r>
      <w:r w:rsidR="006625AC" w:rsidRPr="00FE0F2B">
        <w:rPr>
          <w:rFonts w:asciiTheme="minorHAnsi" w:hAnsiTheme="minorHAnsi"/>
          <w:szCs w:val="28"/>
        </w:rPr>
        <w:t>avoir la charge d'en comprendre les ressorts et de chercher à y apporter une réponse juste avec tous ceux qui collaborent au fonctionnement de la justice criminelle est captivant</w:t>
      </w:r>
      <w:r w:rsidR="00726301" w:rsidRPr="00FE0F2B">
        <w:rPr>
          <w:rFonts w:asciiTheme="minorHAnsi" w:hAnsiTheme="minorHAnsi"/>
          <w:szCs w:val="28"/>
        </w:rPr>
        <w:t xml:space="preserve"> et... gratifiant</w:t>
      </w:r>
      <w:r w:rsidR="00752DB0" w:rsidRPr="00FE0F2B">
        <w:rPr>
          <w:rFonts w:asciiTheme="minorHAnsi" w:hAnsiTheme="minorHAnsi"/>
          <w:szCs w:val="28"/>
        </w:rPr>
        <w:t xml:space="preserve">. Mais </w:t>
      </w:r>
      <w:r w:rsidR="006625AC" w:rsidRPr="00FE0F2B">
        <w:rPr>
          <w:rFonts w:asciiTheme="minorHAnsi" w:hAnsiTheme="minorHAnsi"/>
          <w:szCs w:val="28"/>
        </w:rPr>
        <w:t>cela autorise-t-il à se dispenser de se préoccuper des conditions dans lesquelles est rendue par ailleurs la justice correctionnelle quotidienne? Même s'il serait hasardeux d</w:t>
      </w:r>
      <w:r w:rsidR="00752DB0" w:rsidRPr="00FE0F2B">
        <w:rPr>
          <w:rFonts w:asciiTheme="minorHAnsi" w:hAnsiTheme="minorHAnsi"/>
          <w:szCs w:val="28"/>
        </w:rPr>
        <w:t xml:space="preserve">'affirmer </w:t>
      </w:r>
      <w:r w:rsidR="006625AC" w:rsidRPr="00FE0F2B">
        <w:rPr>
          <w:rFonts w:asciiTheme="minorHAnsi" w:hAnsiTheme="minorHAnsi"/>
          <w:szCs w:val="28"/>
        </w:rPr>
        <w:t>que les moyens récupérés de la cour d'assises, peuvent être mécaniquement basculés sur ceux de la correctionnelle, n'y a</w:t>
      </w:r>
      <w:r w:rsidR="00AF4592">
        <w:rPr>
          <w:rFonts w:asciiTheme="minorHAnsi" w:hAnsiTheme="minorHAnsi"/>
          <w:szCs w:val="28"/>
        </w:rPr>
        <w:t>-</w:t>
      </w:r>
      <w:r w:rsidR="006625AC" w:rsidRPr="00FE0F2B">
        <w:rPr>
          <w:rFonts w:asciiTheme="minorHAnsi" w:hAnsiTheme="minorHAnsi"/>
          <w:szCs w:val="28"/>
        </w:rPr>
        <w:t xml:space="preserve">t-il pas là matière à y regarder de près, au nom, précisément de la Justice?  </w:t>
      </w:r>
      <w:r w:rsidR="006B3724" w:rsidRPr="00FE0F2B">
        <w:rPr>
          <w:rFonts w:asciiTheme="minorHAnsi" w:hAnsiTheme="minorHAnsi"/>
          <w:szCs w:val="28"/>
        </w:rPr>
        <w:t xml:space="preserve">On a dit que la cour d'assises était la vitrine et le faire valoir de notre justice pénale. Sans doute, mais qu'y a-t-il en réalité en magasin, dans l'ombre?  </w:t>
      </w:r>
    </w:p>
    <w:p w14:paraId="49362977" w14:textId="77777777" w:rsidR="00AF4592" w:rsidRPr="00FE0F2B" w:rsidRDefault="00AF4592" w:rsidP="00FE0F2B">
      <w:pPr>
        <w:jc w:val="both"/>
        <w:rPr>
          <w:rFonts w:asciiTheme="minorHAnsi" w:hAnsiTheme="minorHAnsi"/>
          <w:szCs w:val="28"/>
        </w:rPr>
      </w:pPr>
    </w:p>
    <w:p w14:paraId="535C82CA" w14:textId="605732D3" w:rsidR="0036141E" w:rsidRPr="00FE0F2B" w:rsidRDefault="0036141E" w:rsidP="00FE0F2B">
      <w:pPr>
        <w:jc w:val="both"/>
        <w:rPr>
          <w:rFonts w:asciiTheme="minorHAnsi" w:hAnsiTheme="minorHAnsi"/>
          <w:sz w:val="16"/>
          <w:szCs w:val="16"/>
        </w:rPr>
      </w:pPr>
      <w:r w:rsidRPr="00FE0F2B">
        <w:rPr>
          <w:rFonts w:asciiTheme="minorHAnsi" w:hAnsiTheme="minorHAnsi"/>
          <w:szCs w:val="28"/>
        </w:rPr>
        <w:tab/>
      </w:r>
    </w:p>
    <w:p w14:paraId="6AD3A8BC" w14:textId="5ED98B1D" w:rsidR="0036141E" w:rsidRPr="00FE0F2B" w:rsidRDefault="00752DB0" w:rsidP="00FE0F2B">
      <w:pPr>
        <w:jc w:val="both"/>
        <w:outlineLvl w:val="0"/>
        <w:rPr>
          <w:rFonts w:asciiTheme="minorHAnsi" w:hAnsiTheme="minorHAnsi"/>
          <w:b/>
          <w:color w:val="C00000"/>
          <w:sz w:val="32"/>
          <w:szCs w:val="32"/>
          <w:u w:val="single"/>
        </w:rPr>
      </w:pPr>
      <w:r w:rsidRPr="00FE0F2B">
        <w:rPr>
          <w:rFonts w:asciiTheme="minorHAnsi" w:hAnsiTheme="minorHAnsi"/>
          <w:b/>
          <w:color w:val="C00000"/>
          <w:sz w:val="32"/>
          <w:szCs w:val="32"/>
          <w:u w:val="single"/>
        </w:rPr>
        <w:t>3</w:t>
      </w:r>
      <w:r w:rsidR="00AF4592" w:rsidRPr="00FE0F2B">
        <w:rPr>
          <w:rFonts w:asciiTheme="minorHAnsi" w:hAnsiTheme="minorHAnsi"/>
          <w:b/>
          <w:color w:val="C00000"/>
          <w:sz w:val="32"/>
          <w:szCs w:val="32"/>
          <w:u w:val="single"/>
        </w:rPr>
        <w:t>)</w:t>
      </w:r>
      <w:r w:rsidR="00CD3B80" w:rsidRPr="00FE0F2B">
        <w:rPr>
          <w:rFonts w:asciiTheme="minorHAnsi" w:hAnsiTheme="minorHAnsi"/>
          <w:b/>
          <w:color w:val="C00000"/>
          <w:sz w:val="32"/>
          <w:szCs w:val="32"/>
          <w:u w:val="single"/>
        </w:rPr>
        <w:t xml:space="preserve"> </w:t>
      </w:r>
      <w:r w:rsidR="00AF4592" w:rsidRPr="00FE0F2B">
        <w:rPr>
          <w:rFonts w:asciiTheme="minorHAnsi" w:hAnsiTheme="minorHAnsi"/>
          <w:b/>
          <w:color w:val="C00000"/>
          <w:sz w:val="32"/>
          <w:szCs w:val="32"/>
          <w:u w:val="single"/>
        </w:rPr>
        <w:t>C</w:t>
      </w:r>
      <w:r w:rsidR="00CD3B80" w:rsidRPr="00FE0F2B">
        <w:rPr>
          <w:rFonts w:asciiTheme="minorHAnsi" w:hAnsiTheme="minorHAnsi"/>
          <w:b/>
          <w:color w:val="C00000"/>
          <w:sz w:val="32"/>
          <w:szCs w:val="32"/>
          <w:u w:val="single"/>
        </w:rPr>
        <w:t>ontenu de la réforme</w:t>
      </w:r>
    </w:p>
    <w:p w14:paraId="5A88AB8B" w14:textId="77777777" w:rsidR="002740BA" w:rsidRPr="00FE0F2B" w:rsidRDefault="002740BA" w:rsidP="00FE0F2B">
      <w:pPr>
        <w:jc w:val="both"/>
        <w:rPr>
          <w:rFonts w:asciiTheme="minorHAnsi" w:hAnsiTheme="minorHAnsi"/>
          <w:szCs w:val="28"/>
          <w:u w:val="single"/>
        </w:rPr>
      </w:pPr>
    </w:p>
    <w:p w14:paraId="2E4A797F" w14:textId="4DDA9FE0" w:rsidR="004C0E50" w:rsidRPr="00FE0F2B" w:rsidRDefault="004C0E50" w:rsidP="00FE0F2B">
      <w:pPr>
        <w:jc w:val="both"/>
        <w:rPr>
          <w:rFonts w:asciiTheme="minorHAnsi" w:hAnsiTheme="minorHAnsi"/>
          <w:i/>
          <w:szCs w:val="28"/>
        </w:rPr>
      </w:pPr>
      <w:r w:rsidRPr="00FE0F2B">
        <w:rPr>
          <w:rFonts w:asciiTheme="minorHAnsi" w:hAnsiTheme="minorHAnsi"/>
          <w:szCs w:val="28"/>
        </w:rPr>
        <w:t xml:space="preserve">On observera d'abord qu'à nos yeux, non seulement </w:t>
      </w:r>
      <w:r w:rsidR="00425F50" w:rsidRPr="00FE0F2B">
        <w:rPr>
          <w:rFonts w:asciiTheme="minorHAnsi" w:hAnsiTheme="minorHAnsi"/>
          <w:szCs w:val="28"/>
        </w:rPr>
        <w:t>aucun des principes posé</w:t>
      </w:r>
      <w:r w:rsidRPr="00FE0F2B">
        <w:rPr>
          <w:rFonts w:asciiTheme="minorHAnsi" w:hAnsiTheme="minorHAnsi"/>
          <w:szCs w:val="28"/>
        </w:rPr>
        <w:t xml:space="preserve">s par l'article préliminaire </w:t>
      </w:r>
      <w:r w:rsidR="00AF4592">
        <w:rPr>
          <w:rFonts w:asciiTheme="minorHAnsi" w:hAnsiTheme="minorHAnsi"/>
          <w:szCs w:val="28"/>
        </w:rPr>
        <w:t>–</w:t>
      </w:r>
      <w:r w:rsidR="0025689C" w:rsidRPr="00FE0F2B">
        <w:rPr>
          <w:rFonts w:asciiTheme="minorHAnsi" w:hAnsiTheme="minorHAnsi"/>
          <w:szCs w:val="28"/>
        </w:rPr>
        <w:t xml:space="preserve"> et fondamental </w:t>
      </w:r>
      <w:r w:rsidR="00AF4592">
        <w:rPr>
          <w:rFonts w:asciiTheme="minorHAnsi" w:hAnsiTheme="minorHAnsi"/>
          <w:szCs w:val="28"/>
        </w:rPr>
        <w:t>–</w:t>
      </w:r>
      <w:r w:rsidR="0025689C" w:rsidRPr="00FE0F2B">
        <w:rPr>
          <w:rFonts w:asciiTheme="minorHAnsi" w:hAnsiTheme="minorHAnsi"/>
          <w:szCs w:val="28"/>
        </w:rPr>
        <w:t xml:space="preserve"> </w:t>
      </w:r>
      <w:r w:rsidRPr="00FE0F2B">
        <w:rPr>
          <w:rFonts w:asciiTheme="minorHAnsi" w:hAnsiTheme="minorHAnsi"/>
          <w:szCs w:val="28"/>
        </w:rPr>
        <w:t>du code de procédure pénale n'est remis en question par la réforme</w:t>
      </w:r>
      <w:r w:rsidR="00425F50" w:rsidRPr="00FE0F2B">
        <w:rPr>
          <w:rFonts w:asciiTheme="minorHAnsi" w:hAnsiTheme="minorHAnsi"/>
          <w:szCs w:val="28"/>
        </w:rPr>
        <w:t>,</w:t>
      </w:r>
      <w:r w:rsidRPr="00FE0F2B">
        <w:rPr>
          <w:rFonts w:asciiTheme="minorHAnsi" w:hAnsiTheme="minorHAnsi"/>
          <w:szCs w:val="28"/>
        </w:rPr>
        <w:t xml:space="preserve"> mais qu'au contraire s'agissant de </w:t>
      </w:r>
      <w:r w:rsidR="00425F50" w:rsidRPr="00FE0F2B">
        <w:rPr>
          <w:rFonts w:asciiTheme="minorHAnsi" w:hAnsiTheme="minorHAnsi"/>
          <w:szCs w:val="28"/>
        </w:rPr>
        <w:t>l'un de ces principes, il devrait être mieux respecté: il s'agit</w:t>
      </w:r>
      <w:r w:rsidR="0025689C" w:rsidRPr="00FE0F2B">
        <w:rPr>
          <w:rFonts w:asciiTheme="minorHAnsi" w:hAnsiTheme="minorHAnsi"/>
          <w:szCs w:val="28"/>
        </w:rPr>
        <w:t>,</w:t>
      </w:r>
      <w:r w:rsidR="00425F50" w:rsidRPr="00FE0F2B">
        <w:rPr>
          <w:rFonts w:asciiTheme="minorHAnsi" w:hAnsiTheme="minorHAnsi"/>
          <w:szCs w:val="28"/>
        </w:rPr>
        <w:t xml:space="preserve"> bien sûr, puisque c'est l'objectif, du principe selon lequel </w:t>
      </w:r>
      <w:r w:rsidR="00AF4592">
        <w:rPr>
          <w:rFonts w:asciiTheme="minorHAnsi" w:hAnsiTheme="minorHAnsi"/>
        </w:rPr>
        <w:t>« </w:t>
      </w:r>
      <w:r w:rsidR="00425F50" w:rsidRPr="00FE0F2B">
        <w:rPr>
          <w:rFonts w:asciiTheme="minorHAnsi" w:hAnsiTheme="minorHAnsi"/>
        </w:rPr>
        <w:t>Il doit être définitivement statué sur l'accusation(...) dans un délai raisonnable</w:t>
      </w:r>
      <w:r w:rsidR="00AF4592">
        <w:rPr>
          <w:rFonts w:asciiTheme="minorHAnsi" w:hAnsiTheme="minorHAnsi"/>
          <w:i/>
        </w:rPr>
        <w:t> »</w:t>
      </w:r>
      <w:r w:rsidR="00425F50" w:rsidRPr="00FE0F2B">
        <w:rPr>
          <w:rFonts w:asciiTheme="minorHAnsi" w:hAnsiTheme="minorHAnsi"/>
          <w:i/>
        </w:rPr>
        <w:t>.</w:t>
      </w:r>
    </w:p>
    <w:p w14:paraId="4829ECF4" w14:textId="57343BC6" w:rsidR="002740BA" w:rsidRDefault="006F482C" w:rsidP="00FE0F2B">
      <w:pPr>
        <w:jc w:val="both"/>
        <w:rPr>
          <w:rFonts w:asciiTheme="minorHAnsi" w:hAnsiTheme="minorHAnsi"/>
          <w:szCs w:val="28"/>
        </w:rPr>
      </w:pPr>
      <w:r w:rsidRPr="00FE0F2B">
        <w:rPr>
          <w:rFonts w:asciiTheme="minorHAnsi" w:hAnsiTheme="minorHAnsi"/>
          <w:szCs w:val="28"/>
        </w:rPr>
        <w:t xml:space="preserve">Notons </w:t>
      </w:r>
      <w:r w:rsidR="004C0E50" w:rsidRPr="00FE0F2B">
        <w:rPr>
          <w:rFonts w:asciiTheme="minorHAnsi" w:hAnsiTheme="minorHAnsi"/>
          <w:szCs w:val="28"/>
        </w:rPr>
        <w:t>ensuite</w:t>
      </w:r>
      <w:r w:rsidR="002740BA" w:rsidRPr="00FE0F2B">
        <w:rPr>
          <w:rFonts w:asciiTheme="minorHAnsi" w:hAnsiTheme="minorHAnsi"/>
          <w:szCs w:val="28"/>
        </w:rPr>
        <w:t xml:space="preserve">, et c'est évidemment essentiel, </w:t>
      </w:r>
      <w:r w:rsidRPr="00FE0F2B">
        <w:rPr>
          <w:rFonts w:asciiTheme="minorHAnsi" w:hAnsiTheme="minorHAnsi"/>
          <w:szCs w:val="28"/>
        </w:rPr>
        <w:t xml:space="preserve">que </w:t>
      </w:r>
      <w:r w:rsidR="008D4DF9" w:rsidRPr="00FE0F2B">
        <w:rPr>
          <w:rFonts w:asciiTheme="minorHAnsi" w:hAnsiTheme="minorHAnsi"/>
          <w:szCs w:val="28"/>
        </w:rPr>
        <w:t xml:space="preserve">ce qui a fait le plus débat dans la réforme, à savoir </w:t>
      </w:r>
      <w:r w:rsidRPr="00FE0F2B">
        <w:rPr>
          <w:rFonts w:asciiTheme="minorHAnsi" w:hAnsiTheme="minorHAnsi"/>
          <w:szCs w:val="28"/>
        </w:rPr>
        <w:t xml:space="preserve">la partition entre la nouvelle cour criminelle et la cour d'assises classique </w:t>
      </w:r>
      <w:r w:rsidR="00673EEE" w:rsidRPr="00FE0F2B">
        <w:rPr>
          <w:rFonts w:asciiTheme="minorHAnsi" w:hAnsiTheme="minorHAnsi"/>
          <w:szCs w:val="28"/>
        </w:rPr>
        <w:t xml:space="preserve">ne sera </w:t>
      </w:r>
      <w:r w:rsidR="008D4DF9" w:rsidRPr="00FE0F2B">
        <w:rPr>
          <w:rFonts w:asciiTheme="minorHAnsi" w:hAnsiTheme="minorHAnsi"/>
          <w:szCs w:val="28"/>
        </w:rPr>
        <w:t xml:space="preserve">qu'une </w:t>
      </w:r>
      <w:r w:rsidR="002740BA" w:rsidRPr="00FE0F2B">
        <w:rPr>
          <w:rFonts w:asciiTheme="minorHAnsi" w:hAnsiTheme="minorHAnsi"/>
          <w:szCs w:val="28"/>
        </w:rPr>
        <w:t>expérimentation</w:t>
      </w:r>
      <w:r w:rsidR="005255C1" w:rsidRPr="00FE0F2B">
        <w:rPr>
          <w:rFonts w:asciiTheme="minorHAnsi" w:hAnsiTheme="minorHAnsi"/>
          <w:szCs w:val="28"/>
        </w:rPr>
        <w:t xml:space="preserve"> </w:t>
      </w:r>
      <w:r w:rsidR="008D4DF9" w:rsidRPr="00FE0F2B">
        <w:rPr>
          <w:rFonts w:asciiTheme="minorHAnsi" w:hAnsiTheme="minorHAnsi"/>
          <w:szCs w:val="28"/>
        </w:rPr>
        <w:t>à l'essai sur des départements volontaires (entre 2 et 10 dit la loi)</w:t>
      </w:r>
      <w:r w:rsidR="006365AB" w:rsidRPr="00FE0F2B">
        <w:rPr>
          <w:rFonts w:asciiTheme="minorHAnsi" w:hAnsiTheme="minorHAnsi"/>
          <w:szCs w:val="28"/>
        </w:rPr>
        <w:t xml:space="preserve"> pendant une durée de trois </w:t>
      </w:r>
      <w:r w:rsidR="006365AB" w:rsidRPr="00FE0F2B">
        <w:rPr>
          <w:rFonts w:asciiTheme="minorHAnsi" w:hAnsiTheme="minorHAnsi"/>
          <w:szCs w:val="28"/>
        </w:rPr>
        <w:lastRenderedPageBreak/>
        <w:t>ans</w:t>
      </w:r>
      <w:r w:rsidR="00AF4592">
        <w:rPr>
          <w:rFonts w:asciiTheme="minorHAnsi" w:hAnsiTheme="minorHAnsi"/>
          <w:szCs w:val="28"/>
        </w:rPr>
        <w:t xml:space="preserve"> </w:t>
      </w:r>
      <w:r w:rsidR="002740BA" w:rsidRPr="00FE0F2B">
        <w:rPr>
          <w:rFonts w:asciiTheme="minorHAnsi" w:hAnsiTheme="minorHAnsi"/>
          <w:szCs w:val="28"/>
        </w:rPr>
        <w:t xml:space="preserve">: on se souvient </w:t>
      </w:r>
      <w:r w:rsidR="008D4DF9" w:rsidRPr="00FE0F2B">
        <w:rPr>
          <w:rFonts w:asciiTheme="minorHAnsi" w:hAnsiTheme="minorHAnsi"/>
          <w:szCs w:val="28"/>
        </w:rPr>
        <w:t>d'une autre expérience</w:t>
      </w:r>
      <w:r w:rsidR="002740BA" w:rsidRPr="00FE0F2B">
        <w:rPr>
          <w:rFonts w:asciiTheme="minorHAnsi" w:hAnsiTheme="minorHAnsi"/>
          <w:szCs w:val="28"/>
        </w:rPr>
        <w:t xml:space="preserve"> ayant consisté</w:t>
      </w:r>
      <w:r w:rsidR="00AF4592">
        <w:rPr>
          <w:rFonts w:asciiTheme="minorHAnsi" w:hAnsiTheme="minorHAnsi"/>
          <w:szCs w:val="28"/>
        </w:rPr>
        <w:t>,</w:t>
      </w:r>
      <w:r w:rsidR="002740BA" w:rsidRPr="00FE0F2B">
        <w:rPr>
          <w:rFonts w:asciiTheme="minorHAnsi" w:hAnsiTheme="minorHAnsi"/>
          <w:szCs w:val="28"/>
        </w:rPr>
        <w:t xml:space="preserve"> </w:t>
      </w:r>
      <w:r w:rsidR="008D4DF9" w:rsidRPr="00FE0F2B">
        <w:rPr>
          <w:rFonts w:asciiTheme="minorHAnsi" w:hAnsiTheme="minorHAnsi"/>
          <w:szCs w:val="28"/>
        </w:rPr>
        <w:t xml:space="preserve">il y a peu, </w:t>
      </w:r>
      <w:r w:rsidR="002740BA" w:rsidRPr="00FE0F2B">
        <w:rPr>
          <w:rFonts w:asciiTheme="minorHAnsi" w:hAnsiTheme="minorHAnsi"/>
          <w:szCs w:val="28"/>
        </w:rPr>
        <w:t>à tester une composition différente des tribunaux correctionnels avec des assesseurs citoyens</w:t>
      </w:r>
      <w:r w:rsidR="008D4DF9" w:rsidRPr="00FE0F2B">
        <w:rPr>
          <w:rFonts w:asciiTheme="minorHAnsi" w:hAnsiTheme="minorHAnsi"/>
          <w:szCs w:val="28"/>
        </w:rPr>
        <w:t xml:space="preserve">: </w:t>
      </w:r>
      <w:r w:rsidR="002740BA" w:rsidRPr="00FE0F2B">
        <w:rPr>
          <w:rFonts w:asciiTheme="minorHAnsi" w:hAnsiTheme="minorHAnsi"/>
          <w:szCs w:val="28"/>
        </w:rPr>
        <w:t xml:space="preserve"> soldé</w:t>
      </w:r>
      <w:r w:rsidR="0048564D" w:rsidRPr="00FE0F2B">
        <w:rPr>
          <w:rFonts w:asciiTheme="minorHAnsi" w:hAnsiTheme="minorHAnsi"/>
          <w:szCs w:val="28"/>
        </w:rPr>
        <w:t>e</w:t>
      </w:r>
      <w:r w:rsidR="002740BA" w:rsidRPr="00FE0F2B">
        <w:rPr>
          <w:rFonts w:asciiTheme="minorHAnsi" w:hAnsiTheme="minorHAnsi"/>
          <w:szCs w:val="28"/>
        </w:rPr>
        <w:t xml:space="preserve"> par un constat d'échec</w:t>
      </w:r>
      <w:r w:rsidR="002740BA" w:rsidRPr="00FE0F2B">
        <w:rPr>
          <w:rStyle w:val="Appelnotedebasdep"/>
          <w:rFonts w:asciiTheme="minorHAnsi" w:hAnsiTheme="minorHAnsi"/>
          <w:szCs w:val="28"/>
        </w:rPr>
        <w:footnoteReference w:id="16"/>
      </w:r>
      <w:r w:rsidR="00AF4592">
        <w:rPr>
          <w:rFonts w:asciiTheme="minorHAnsi" w:hAnsiTheme="minorHAnsi"/>
          <w:szCs w:val="28"/>
        </w:rPr>
        <w:t>,</w:t>
      </w:r>
      <w:r w:rsidR="005255C1" w:rsidRPr="00FE0F2B">
        <w:rPr>
          <w:rFonts w:asciiTheme="minorHAnsi" w:hAnsiTheme="minorHAnsi"/>
          <w:szCs w:val="28"/>
        </w:rPr>
        <w:t xml:space="preserve"> </w:t>
      </w:r>
      <w:r w:rsidR="00AF4592">
        <w:rPr>
          <w:rFonts w:asciiTheme="minorHAnsi" w:hAnsiTheme="minorHAnsi"/>
          <w:szCs w:val="28"/>
        </w:rPr>
        <w:t>elle</w:t>
      </w:r>
      <w:r w:rsidR="00AF4592" w:rsidRPr="00FE0F2B">
        <w:rPr>
          <w:rFonts w:asciiTheme="minorHAnsi" w:hAnsiTheme="minorHAnsi"/>
          <w:szCs w:val="28"/>
        </w:rPr>
        <w:t xml:space="preserve"> </w:t>
      </w:r>
      <w:r w:rsidR="0048564D" w:rsidRPr="00FE0F2B">
        <w:rPr>
          <w:rFonts w:asciiTheme="minorHAnsi" w:hAnsiTheme="minorHAnsi"/>
          <w:szCs w:val="28"/>
        </w:rPr>
        <w:t>avait été abandonnée</w:t>
      </w:r>
      <w:r w:rsidR="00AF4592">
        <w:rPr>
          <w:rFonts w:asciiTheme="minorHAnsi" w:hAnsiTheme="minorHAnsi"/>
          <w:szCs w:val="28"/>
        </w:rPr>
        <w:t xml:space="preserve"> </w:t>
      </w:r>
      <w:r w:rsidR="0048564D" w:rsidRPr="00FE0F2B">
        <w:rPr>
          <w:rFonts w:asciiTheme="minorHAnsi" w:hAnsiTheme="minorHAnsi"/>
          <w:szCs w:val="28"/>
        </w:rPr>
        <w:t>;</w:t>
      </w:r>
      <w:r w:rsidR="008D4DF9" w:rsidRPr="00FE0F2B">
        <w:rPr>
          <w:rFonts w:asciiTheme="minorHAnsi" w:hAnsiTheme="minorHAnsi"/>
          <w:szCs w:val="28"/>
        </w:rPr>
        <w:t xml:space="preserve"> </w:t>
      </w:r>
      <w:r w:rsidR="005255C1" w:rsidRPr="00FE0F2B">
        <w:rPr>
          <w:rFonts w:asciiTheme="minorHAnsi" w:hAnsiTheme="minorHAnsi"/>
          <w:szCs w:val="28"/>
        </w:rPr>
        <w:t>mais au moins</w:t>
      </w:r>
      <w:r w:rsidR="0048564D" w:rsidRPr="00FE0F2B">
        <w:rPr>
          <w:rFonts w:asciiTheme="minorHAnsi" w:hAnsiTheme="minorHAnsi"/>
          <w:szCs w:val="28"/>
        </w:rPr>
        <w:t>,</w:t>
      </w:r>
      <w:r w:rsidR="005255C1" w:rsidRPr="00FE0F2B">
        <w:rPr>
          <w:rFonts w:asciiTheme="minorHAnsi" w:hAnsiTheme="minorHAnsi"/>
          <w:szCs w:val="28"/>
        </w:rPr>
        <w:t xml:space="preserve"> sait</w:t>
      </w:r>
      <w:r w:rsidR="00AF4592">
        <w:rPr>
          <w:rFonts w:asciiTheme="minorHAnsi" w:hAnsiTheme="minorHAnsi"/>
          <w:szCs w:val="28"/>
        </w:rPr>
        <w:t>-on</w:t>
      </w:r>
      <w:r w:rsidR="005255C1" w:rsidRPr="00FE0F2B">
        <w:rPr>
          <w:rFonts w:asciiTheme="minorHAnsi" w:hAnsiTheme="minorHAnsi"/>
          <w:szCs w:val="28"/>
        </w:rPr>
        <w:t xml:space="preserve"> </w:t>
      </w:r>
      <w:r w:rsidR="00AF4592">
        <w:rPr>
          <w:rFonts w:asciiTheme="minorHAnsi" w:hAnsiTheme="minorHAnsi"/>
          <w:szCs w:val="28"/>
        </w:rPr>
        <w:t>à présent</w:t>
      </w:r>
      <w:r w:rsidR="00AF4592" w:rsidRPr="00FE0F2B">
        <w:rPr>
          <w:rFonts w:asciiTheme="minorHAnsi" w:hAnsiTheme="minorHAnsi"/>
          <w:szCs w:val="28"/>
        </w:rPr>
        <w:t xml:space="preserve"> </w:t>
      </w:r>
      <w:r w:rsidR="005255C1" w:rsidRPr="00FE0F2B">
        <w:rPr>
          <w:rFonts w:asciiTheme="minorHAnsi" w:hAnsiTheme="minorHAnsi"/>
          <w:szCs w:val="28"/>
        </w:rPr>
        <w:t>pourquoi e</w:t>
      </w:r>
      <w:r w:rsidR="008D4DF9" w:rsidRPr="00FE0F2B">
        <w:rPr>
          <w:rFonts w:asciiTheme="minorHAnsi" w:hAnsiTheme="minorHAnsi"/>
          <w:szCs w:val="28"/>
        </w:rPr>
        <w:t xml:space="preserve">t </w:t>
      </w:r>
      <w:r w:rsidR="00AF4592">
        <w:rPr>
          <w:rFonts w:asciiTheme="minorHAnsi" w:hAnsiTheme="minorHAnsi"/>
          <w:szCs w:val="28"/>
        </w:rPr>
        <w:t>il est possible de</w:t>
      </w:r>
      <w:r w:rsidR="008D4DF9" w:rsidRPr="00FE0F2B">
        <w:rPr>
          <w:rFonts w:asciiTheme="minorHAnsi" w:hAnsiTheme="minorHAnsi"/>
          <w:szCs w:val="28"/>
        </w:rPr>
        <w:t xml:space="preserve"> se</w:t>
      </w:r>
      <w:r w:rsidR="005255C1" w:rsidRPr="00FE0F2B">
        <w:rPr>
          <w:rFonts w:asciiTheme="minorHAnsi" w:hAnsiTheme="minorHAnsi"/>
          <w:szCs w:val="28"/>
        </w:rPr>
        <w:t xml:space="preserve"> référer</w:t>
      </w:r>
      <w:r w:rsidR="008D4DF9" w:rsidRPr="00FE0F2B">
        <w:rPr>
          <w:rFonts w:asciiTheme="minorHAnsi" w:hAnsiTheme="minorHAnsi"/>
          <w:szCs w:val="28"/>
        </w:rPr>
        <w:t xml:space="preserve"> à l'expertise qui</w:t>
      </w:r>
      <w:r w:rsidR="0048564D" w:rsidRPr="00FE0F2B">
        <w:rPr>
          <w:rFonts w:asciiTheme="minorHAnsi" w:hAnsiTheme="minorHAnsi"/>
          <w:szCs w:val="28"/>
        </w:rPr>
        <w:t xml:space="preserve"> en</w:t>
      </w:r>
      <w:r w:rsidR="008D4DF9" w:rsidRPr="00FE0F2B">
        <w:rPr>
          <w:rFonts w:asciiTheme="minorHAnsi" w:hAnsiTheme="minorHAnsi"/>
          <w:szCs w:val="28"/>
        </w:rPr>
        <w:t xml:space="preserve"> a été faite</w:t>
      </w:r>
      <w:r w:rsidR="005255C1" w:rsidRPr="00FE0F2B">
        <w:rPr>
          <w:rFonts w:asciiTheme="minorHAnsi" w:hAnsiTheme="minorHAnsi"/>
          <w:szCs w:val="28"/>
        </w:rPr>
        <w:t>.</w:t>
      </w:r>
    </w:p>
    <w:p w14:paraId="2CD0A3A6" w14:textId="77777777" w:rsidR="00AF4592" w:rsidRPr="00FE0F2B" w:rsidRDefault="00AF4592" w:rsidP="00FE0F2B">
      <w:pPr>
        <w:jc w:val="both"/>
        <w:rPr>
          <w:rFonts w:asciiTheme="minorHAnsi" w:hAnsiTheme="minorHAnsi"/>
          <w:szCs w:val="28"/>
        </w:rPr>
      </w:pPr>
    </w:p>
    <w:p w14:paraId="73FBF97C" w14:textId="09E60E3F" w:rsidR="005255C1" w:rsidRPr="00FE0F2B" w:rsidRDefault="005255C1" w:rsidP="00FE0F2B">
      <w:pPr>
        <w:jc w:val="both"/>
        <w:rPr>
          <w:rFonts w:asciiTheme="minorHAnsi" w:hAnsiTheme="minorHAnsi"/>
          <w:szCs w:val="28"/>
        </w:rPr>
      </w:pPr>
      <w:r w:rsidRPr="00FE0F2B">
        <w:rPr>
          <w:rFonts w:asciiTheme="minorHAnsi" w:hAnsiTheme="minorHAnsi"/>
          <w:szCs w:val="28"/>
        </w:rPr>
        <w:t xml:space="preserve">On n'insistera pas ici sur </w:t>
      </w:r>
      <w:r w:rsidR="006F482C" w:rsidRPr="00FE0F2B">
        <w:rPr>
          <w:rFonts w:asciiTheme="minorHAnsi" w:hAnsiTheme="minorHAnsi"/>
          <w:szCs w:val="28"/>
        </w:rPr>
        <w:t>les novations</w:t>
      </w:r>
      <w:r w:rsidRPr="00FE0F2B">
        <w:rPr>
          <w:rFonts w:asciiTheme="minorHAnsi" w:hAnsiTheme="minorHAnsi"/>
          <w:szCs w:val="28"/>
        </w:rPr>
        <w:t xml:space="preserve"> qui, en dehors de rares points de vue critiques, paraissent avoir fait consensus</w:t>
      </w:r>
      <w:r w:rsidR="006F482C" w:rsidRPr="00FE0F2B">
        <w:rPr>
          <w:rFonts w:asciiTheme="minorHAnsi" w:hAnsiTheme="minorHAnsi"/>
          <w:szCs w:val="28"/>
        </w:rPr>
        <w:t xml:space="preserve"> et qui s'appliquent désormais à toutes les affaires criminelles, quel</w:t>
      </w:r>
      <w:r w:rsidR="00AF4592">
        <w:rPr>
          <w:rFonts w:asciiTheme="minorHAnsi" w:hAnsiTheme="minorHAnsi"/>
          <w:szCs w:val="28"/>
        </w:rPr>
        <w:t xml:space="preserve">le </w:t>
      </w:r>
      <w:r w:rsidR="006F482C" w:rsidRPr="00FE0F2B">
        <w:rPr>
          <w:rFonts w:asciiTheme="minorHAnsi" w:hAnsiTheme="minorHAnsi"/>
          <w:szCs w:val="28"/>
        </w:rPr>
        <w:t>que soit la juridiction</w:t>
      </w:r>
      <w:r w:rsidR="00AF4592">
        <w:rPr>
          <w:rFonts w:asciiTheme="minorHAnsi" w:hAnsiTheme="minorHAnsi"/>
          <w:szCs w:val="28"/>
        </w:rPr>
        <w:t>,</w:t>
      </w:r>
      <w:r w:rsidR="006F482C" w:rsidRPr="00FE0F2B">
        <w:rPr>
          <w:rFonts w:asciiTheme="minorHAnsi" w:hAnsiTheme="minorHAnsi"/>
          <w:szCs w:val="28"/>
        </w:rPr>
        <w:t xml:space="preserve"> cour criminelle expérimentale ou cour d'assises classique et le département concerné</w:t>
      </w:r>
      <w:r w:rsidR="00AF4592">
        <w:rPr>
          <w:rFonts w:asciiTheme="minorHAnsi" w:hAnsiTheme="minorHAnsi"/>
          <w:i/>
          <w:color w:val="FF0000"/>
          <w:szCs w:val="28"/>
        </w:rPr>
        <w:t> </w:t>
      </w:r>
      <w:r w:rsidR="00AF4592">
        <w:rPr>
          <w:rFonts w:asciiTheme="minorHAnsi" w:hAnsiTheme="minorHAnsi"/>
          <w:color w:val="FF0000"/>
          <w:szCs w:val="28"/>
        </w:rPr>
        <w:t xml:space="preserve">: </w:t>
      </w:r>
      <w:r w:rsidR="00EA331D">
        <w:rPr>
          <w:rFonts w:asciiTheme="minorHAnsi" w:hAnsiTheme="minorHAnsi"/>
          <w:color w:val="FF0000"/>
          <w:szCs w:val="28"/>
        </w:rPr>
        <w:t>l</w:t>
      </w:r>
      <w:r w:rsidRPr="00FE0F2B">
        <w:rPr>
          <w:rFonts w:asciiTheme="minorHAnsi" w:hAnsiTheme="minorHAnsi"/>
          <w:szCs w:val="28"/>
        </w:rPr>
        <w:t xml:space="preserve">es </w:t>
      </w:r>
      <w:r w:rsidR="006F482C" w:rsidRPr="00FE0F2B">
        <w:rPr>
          <w:rFonts w:asciiTheme="minorHAnsi" w:hAnsiTheme="minorHAnsi"/>
          <w:szCs w:val="28"/>
        </w:rPr>
        <w:t>dispositions</w:t>
      </w:r>
      <w:r w:rsidRPr="00FE0F2B">
        <w:rPr>
          <w:rFonts w:asciiTheme="minorHAnsi" w:hAnsiTheme="minorHAnsi"/>
          <w:szCs w:val="28"/>
        </w:rPr>
        <w:t xml:space="preserve"> visant </w:t>
      </w:r>
      <w:r w:rsidR="004E7886" w:rsidRPr="00FE0F2B">
        <w:rPr>
          <w:rFonts w:asciiTheme="minorHAnsi" w:hAnsiTheme="minorHAnsi"/>
          <w:szCs w:val="28"/>
        </w:rPr>
        <w:t xml:space="preserve">soit </w:t>
      </w:r>
      <w:r w:rsidRPr="00FE0F2B">
        <w:rPr>
          <w:rFonts w:asciiTheme="minorHAnsi" w:hAnsiTheme="minorHAnsi"/>
          <w:szCs w:val="28"/>
        </w:rPr>
        <w:t>par l'allongement de certains délais</w:t>
      </w:r>
      <w:r w:rsidR="00D87CE0" w:rsidRPr="00FE0F2B">
        <w:rPr>
          <w:rFonts w:asciiTheme="minorHAnsi" w:hAnsiTheme="minorHAnsi"/>
          <w:szCs w:val="28"/>
        </w:rPr>
        <w:t xml:space="preserve"> </w:t>
      </w:r>
      <w:r w:rsidR="004E7886" w:rsidRPr="00FE0F2B">
        <w:rPr>
          <w:rFonts w:asciiTheme="minorHAnsi" w:hAnsiTheme="minorHAnsi"/>
          <w:szCs w:val="28"/>
        </w:rPr>
        <w:t>(</w:t>
      </w:r>
      <w:r w:rsidR="00146B12" w:rsidRPr="00FE0F2B">
        <w:rPr>
          <w:rFonts w:asciiTheme="minorHAnsi" w:hAnsiTheme="minorHAnsi"/>
          <w:szCs w:val="28"/>
        </w:rPr>
        <w:t>liste des témoins</w:t>
      </w:r>
      <w:r w:rsidR="004E7886" w:rsidRPr="00FE0F2B">
        <w:rPr>
          <w:rFonts w:asciiTheme="minorHAnsi" w:hAnsiTheme="minorHAnsi"/>
          <w:szCs w:val="28"/>
        </w:rPr>
        <w:t xml:space="preserve"> et experts</w:t>
      </w:r>
      <w:r w:rsidR="00146B12" w:rsidRPr="00FE0F2B">
        <w:rPr>
          <w:rFonts w:asciiTheme="minorHAnsi" w:hAnsiTheme="minorHAnsi"/>
          <w:szCs w:val="28"/>
        </w:rPr>
        <w:t xml:space="preserve">) </w:t>
      </w:r>
      <w:r w:rsidR="00D87CE0" w:rsidRPr="00FE0F2B">
        <w:rPr>
          <w:rFonts w:asciiTheme="minorHAnsi" w:hAnsiTheme="minorHAnsi"/>
          <w:szCs w:val="28"/>
        </w:rPr>
        <w:t xml:space="preserve">à éviter les renvois </w:t>
      </w:r>
      <w:r w:rsidR="006F482C" w:rsidRPr="00FE0F2B">
        <w:rPr>
          <w:rFonts w:asciiTheme="minorHAnsi" w:hAnsiTheme="minorHAnsi"/>
          <w:szCs w:val="28"/>
        </w:rPr>
        <w:t>chronophages</w:t>
      </w:r>
      <w:r w:rsidR="00AF4592">
        <w:rPr>
          <w:rStyle w:val="Appelnotedebasdep"/>
          <w:rFonts w:asciiTheme="minorHAnsi" w:hAnsiTheme="minorHAnsi"/>
          <w:szCs w:val="28"/>
        </w:rPr>
        <w:footnoteReference w:id="17"/>
      </w:r>
      <w:r w:rsidR="004E7886" w:rsidRPr="00FE0F2B">
        <w:rPr>
          <w:rFonts w:asciiTheme="minorHAnsi" w:hAnsiTheme="minorHAnsi"/>
          <w:szCs w:val="28"/>
        </w:rPr>
        <w:t>, soit à fixer des verrous</w:t>
      </w:r>
      <w:r w:rsidR="00030401" w:rsidRPr="00FE0F2B">
        <w:rPr>
          <w:rFonts w:asciiTheme="minorHAnsi" w:hAnsiTheme="minorHAnsi"/>
        </w:rPr>
        <w:t xml:space="preserve"> </w:t>
      </w:r>
      <w:r w:rsidR="00673EEE" w:rsidRPr="00FE0F2B">
        <w:rPr>
          <w:rFonts w:asciiTheme="minorHAnsi" w:hAnsiTheme="minorHAnsi"/>
        </w:rPr>
        <w:t xml:space="preserve">pour accélérer </w:t>
      </w:r>
      <w:r w:rsidR="00AF4592">
        <w:rPr>
          <w:rFonts w:asciiTheme="minorHAnsi" w:hAnsiTheme="minorHAnsi"/>
        </w:rPr>
        <w:t>l'audience en appel</w:t>
      </w:r>
      <w:r w:rsidR="00AF4592">
        <w:rPr>
          <w:rStyle w:val="Appelnotedebasdep"/>
          <w:rFonts w:asciiTheme="minorHAnsi" w:hAnsiTheme="minorHAnsi"/>
        </w:rPr>
        <w:footnoteReference w:id="18"/>
      </w:r>
      <w:r w:rsidR="004E7886" w:rsidRPr="00FE0F2B">
        <w:rPr>
          <w:rFonts w:asciiTheme="minorHAnsi" w:hAnsiTheme="minorHAnsi"/>
          <w:szCs w:val="28"/>
        </w:rPr>
        <w:t>, ou</w:t>
      </w:r>
      <w:r w:rsidR="00030401" w:rsidRPr="00FE0F2B">
        <w:rPr>
          <w:rFonts w:asciiTheme="minorHAnsi" w:hAnsiTheme="minorHAnsi"/>
          <w:szCs w:val="28"/>
        </w:rPr>
        <w:t xml:space="preserve"> </w:t>
      </w:r>
      <w:r w:rsidR="004E7886" w:rsidRPr="00FE0F2B">
        <w:rPr>
          <w:rFonts w:asciiTheme="minorHAnsi" w:hAnsiTheme="minorHAnsi"/>
          <w:szCs w:val="28"/>
        </w:rPr>
        <w:t xml:space="preserve">à </w:t>
      </w:r>
      <w:r w:rsidR="00AF4592">
        <w:rPr>
          <w:rFonts w:asciiTheme="minorHAnsi" w:hAnsiTheme="minorHAnsi"/>
          <w:szCs w:val="28"/>
        </w:rPr>
        <w:t>per</w:t>
      </w:r>
      <w:r w:rsidR="004E7886" w:rsidRPr="00FE0F2B">
        <w:rPr>
          <w:rFonts w:asciiTheme="minorHAnsi" w:hAnsiTheme="minorHAnsi"/>
          <w:szCs w:val="28"/>
        </w:rPr>
        <w:t xml:space="preserve">mettre </w:t>
      </w:r>
      <w:r w:rsidR="00AF4592">
        <w:rPr>
          <w:rFonts w:asciiTheme="minorHAnsi" w:hAnsiTheme="minorHAnsi"/>
          <w:szCs w:val="28"/>
        </w:rPr>
        <w:t xml:space="preserve">de </w:t>
      </w:r>
      <w:r w:rsidR="00030401" w:rsidRPr="00FE0F2B">
        <w:rPr>
          <w:rFonts w:asciiTheme="minorHAnsi" w:hAnsiTheme="minorHAnsi"/>
          <w:szCs w:val="28"/>
        </w:rPr>
        <w:t>renvoyer</w:t>
      </w:r>
      <w:r w:rsidR="004E7886" w:rsidRPr="00FE0F2B">
        <w:rPr>
          <w:rFonts w:asciiTheme="minorHAnsi" w:hAnsiTheme="minorHAnsi"/>
          <w:szCs w:val="28"/>
        </w:rPr>
        <w:t xml:space="preserve"> la décision </w:t>
      </w:r>
      <w:r w:rsidR="00030401" w:rsidRPr="00FE0F2B">
        <w:rPr>
          <w:rFonts w:asciiTheme="minorHAnsi" w:hAnsiTheme="minorHAnsi"/>
          <w:szCs w:val="28"/>
        </w:rPr>
        <w:t>sur les intérêts civils et à en simplifier la procédure</w:t>
      </w:r>
      <w:r w:rsidR="00EA331D">
        <w:rPr>
          <w:rStyle w:val="Appelnotedebasdep"/>
          <w:rFonts w:asciiTheme="minorHAnsi" w:hAnsiTheme="minorHAnsi"/>
          <w:szCs w:val="28"/>
        </w:rPr>
        <w:footnoteReference w:id="19"/>
      </w:r>
      <w:r w:rsidR="00AF4592">
        <w:rPr>
          <w:rFonts w:asciiTheme="minorHAnsi" w:hAnsiTheme="minorHAnsi"/>
          <w:szCs w:val="28"/>
        </w:rPr>
        <w:t xml:space="preserve"> </w:t>
      </w:r>
      <w:r w:rsidR="006F482C" w:rsidRPr="00FE0F2B">
        <w:rPr>
          <w:rFonts w:asciiTheme="minorHAnsi" w:hAnsiTheme="minorHAnsi"/>
          <w:szCs w:val="28"/>
        </w:rPr>
        <w:t>;</w:t>
      </w:r>
      <w:r w:rsidR="00EA331D">
        <w:rPr>
          <w:rFonts w:asciiTheme="minorHAnsi" w:hAnsiTheme="minorHAnsi"/>
          <w:szCs w:val="28"/>
        </w:rPr>
        <w:t xml:space="preserve"> e</w:t>
      </w:r>
      <w:r w:rsidR="008D4DF9" w:rsidRPr="00FE0F2B">
        <w:rPr>
          <w:rFonts w:asciiTheme="minorHAnsi" w:hAnsiTheme="minorHAnsi"/>
          <w:szCs w:val="28"/>
        </w:rPr>
        <w:t>t</w:t>
      </w:r>
      <w:r w:rsidR="006F482C" w:rsidRPr="00FE0F2B">
        <w:rPr>
          <w:rFonts w:asciiTheme="minorHAnsi" w:hAnsiTheme="minorHAnsi"/>
          <w:szCs w:val="28"/>
        </w:rPr>
        <w:t xml:space="preserve"> surtout le principe de la possibilité pour les parties  de n'interjeter appel que sur la peine</w:t>
      </w:r>
      <w:r w:rsidR="00EA331D">
        <w:rPr>
          <w:rStyle w:val="Appelnotedebasdep"/>
          <w:rFonts w:asciiTheme="minorHAnsi" w:hAnsiTheme="minorHAnsi"/>
          <w:szCs w:val="28"/>
        </w:rPr>
        <w:footnoteReference w:id="20"/>
      </w:r>
      <w:r w:rsidR="00030401" w:rsidRPr="00FE0F2B">
        <w:rPr>
          <w:rStyle w:val="Emphase"/>
          <w:rFonts w:asciiTheme="minorHAnsi" w:hAnsiTheme="minorHAnsi"/>
          <w:i w:val="0"/>
        </w:rPr>
        <w:t>,</w:t>
      </w:r>
      <w:r w:rsidR="006F482C" w:rsidRPr="00FE0F2B">
        <w:rPr>
          <w:rFonts w:asciiTheme="minorHAnsi" w:hAnsiTheme="minorHAnsi"/>
          <w:szCs w:val="28"/>
        </w:rPr>
        <w:t xml:space="preserve"> la culpabilité prononcée en premier ressort restant acquise. </w:t>
      </w:r>
    </w:p>
    <w:p w14:paraId="3445BCDC" w14:textId="77777777" w:rsidR="00673EEE" w:rsidRPr="00FE0F2B" w:rsidRDefault="008D4DF9" w:rsidP="00FE0F2B">
      <w:pPr>
        <w:jc w:val="both"/>
        <w:rPr>
          <w:rFonts w:asciiTheme="minorHAnsi" w:hAnsiTheme="minorHAnsi"/>
          <w:szCs w:val="28"/>
        </w:rPr>
      </w:pPr>
      <w:r w:rsidRPr="00FE0F2B">
        <w:rPr>
          <w:rFonts w:asciiTheme="minorHAnsi" w:hAnsiTheme="minorHAnsi"/>
          <w:szCs w:val="28"/>
        </w:rPr>
        <w:tab/>
      </w:r>
    </w:p>
    <w:p w14:paraId="62ED0577" w14:textId="59BD4F44" w:rsidR="00A50CF4" w:rsidRPr="00FE0F2B" w:rsidRDefault="008D4DF9" w:rsidP="00FE0F2B">
      <w:pPr>
        <w:jc w:val="both"/>
        <w:rPr>
          <w:rFonts w:asciiTheme="minorHAnsi" w:hAnsiTheme="minorHAnsi"/>
          <w:szCs w:val="28"/>
        </w:rPr>
      </w:pPr>
      <w:r w:rsidRPr="00FE0F2B">
        <w:rPr>
          <w:rFonts w:asciiTheme="minorHAnsi" w:hAnsiTheme="minorHAnsi"/>
          <w:szCs w:val="28"/>
        </w:rPr>
        <w:t xml:space="preserve">On se posera donc deux questions par rapport aux dispositions qui vont régir le fonctionnement de la </w:t>
      </w:r>
      <w:r w:rsidR="00EA331D">
        <w:rPr>
          <w:rFonts w:asciiTheme="minorHAnsi" w:hAnsiTheme="minorHAnsi"/>
          <w:szCs w:val="28"/>
        </w:rPr>
        <w:t>j</w:t>
      </w:r>
      <w:r w:rsidRPr="00FE0F2B">
        <w:rPr>
          <w:rFonts w:asciiTheme="minorHAnsi" w:hAnsiTheme="minorHAnsi"/>
          <w:szCs w:val="28"/>
        </w:rPr>
        <w:t>ustice criminelle dans ces départements pilotes</w:t>
      </w:r>
      <w:r w:rsidR="00EA331D">
        <w:rPr>
          <w:rFonts w:asciiTheme="minorHAnsi" w:hAnsiTheme="minorHAnsi"/>
          <w:szCs w:val="28"/>
        </w:rPr>
        <w:t xml:space="preserve"> </w:t>
      </w:r>
      <w:r w:rsidRPr="00FE0F2B">
        <w:rPr>
          <w:rFonts w:asciiTheme="minorHAnsi" w:hAnsiTheme="minorHAnsi"/>
          <w:szCs w:val="28"/>
        </w:rPr>
        <w:t>:</w:t>
      </w:r>
      <w:r w:rsidR="00EA331D">
        <w:rPr>
          <w:rFonts w:asciiTheme="minorHAnsi" w:hAnsiTheme="minorHAnsi"/>
          <w:szCs w:val="28"/>
        </w:rPr>
        <w:t xml:space="preserve"> premièrement, </w:t>
      </w:r>
      <w:r w:rsidRPr="00FE0F2B">
        <w:rPr>
          <w:rFonts w:asciiTheme="minorHAnsi" w:hAnsiTheme="minorHAnsi"/>
          <w:szCs w:val="28"/>
        </w:rPr>
        <w:t>au nom de l'</w:t>
      </w:r>
      <w:r w:rsidR="0080524E" w:rsidRPr="00FE0F2B">
        <w:rPr>
          <w:rFonts w:asciiTheme="minorHAnsi" w:hAnsiTheme="minorHAnsi"/>
          <w:szCs w:val="28"/>
        </w:rPr>
        <w:t>objectif</w:t>
      </w:r>
      <w:r w:rsidRPr="00FE0F2B">
        <w:rPr>
          <w:rFonts w:asciiTheme="minorHAnsi" w:hAnsiTheme="minorHAnsi"/>
          <w:szCs w:val="28"/>
        </w:rPr>
        <w:t xml:space="preserve"> de </w:t>
      </w:r>
      <w:r w:rsidRPr="00FE0F2B">
        <w:rPr>
          <w:rFonts w:asciiTheme="minorHAnsi" w:hAnsiTheme="minorHAnsi"/>
          <w:i/>
          <w:szCs w:val="28"/>
        </w:rPr>
        <w:t>désengorgement</w:t>
      </w:r>
      <w:r w:rsidRPr="00FE0F2B">
        <w:rPr>
          <w:rFonts w:asciiTheme="minorHAnsi" w:hAnsiTheme="minorHAnsi"/>
          <w:szCs w:val="28"/>
        </w:rPr>
        <w:t xml:space="preserve"> des cours d'assises</w:t>
      </w:r>
      <w:r w:rsidR="0080524E" w:rsidRPr="00FE0F2B">
        <w:rPr>
          <w:rFonts w:asciiTheme="minorHAnsi" w:hAnsiTheme="minorHAnsi"/>
          <w:szCs w:val="28"/>
        </w:rPr>
        <w:t xml:space="preserve">, </w:t>
      </w:r>
      <w:r w:rsidRPr="00FE0F2B">
        <w:rPr>
          <w:rFonts w:asciiTheme="minorHAnsi" w:hAnsiTheme="minorHAnsi"/>
          <w:szCs w:val="28"/>
        </w:rPr>
        <w:t xml:space="preserve">cette partition et les nouvelles règles de procédure qui l'instituent </w:t>
      </w:r>
      <w:r w:rsidR="0080524E" w:rsidRPr="00FE0F2B">
        <w:rPr>
          <w:rFonts w:asciiTheme="minorHAnsi" w:hAnsiTheme="minorHAnsi"/>
          <w:szCs w:val="28"/>
        </w:rPr>
        <w:t>porte</w:t>
      </w:r>
      <w:r w:rsidRPr="00FE0F2B">
        <w:rPr>
          <w:rFonts w:asciiTheme="minorHAnsi" w:hAnsiTheme="minorHAnsi"/>
          <w:szCs w:val="28"/>
        </w:rPr>
        <w:t>nt-t</w:t>
      </w:r>
      <w:r w:rsidR="0080524E" w:rsidRPr="00FE0F2B">
        <w:rPr>
          <w:rFonts w:asciiTheme="minorHAnsi" w:hAnsiTheme="minorHAnsi"/>
          <w:szCs w:val="28"/>
        </w:rPr>
        <w:t>-elle</w:t>
      </w:r>
      <w:r w:rsidRPr="00FE0F2B">
        <w:rPr>
          <w:rFonts w:asciiTheme="minorHAnsi" w:hAnsiTheme="minorHAnsi"/>
          <w:szCs w:val="28"/>
        </w:rPr>
        <w:t>s</w:t>
      </w:r>
      <w:r w:rsidR="0080524E" w:rsidRPr="00FE0F2B">
        <w:rPr>
          <w:rFonts w:asciiTheme="minorHAnsi" w:hAnsiTheme="minorHAnsi"/>
          <w:szCs w:val="28"/>
        </w:rPr>
        <w:t xml:space="preserve"> atteinte à des principes fondamentaux de notre droit</w:t>
      </w:r>
      <w:r w:rsidR="00E31BC2">
        <w:rPr>
          <w:rFonts w:asciiTheme="minorHAnsi" w:hAnsiTheme="minorHAnsi"/>
          <w:szCs w:val="28"/>
        </w:rPr>
        <w:t xml:space="preserve"> </w:t>
      </w:r>
      <w:r w:rsidR="00D76A5B" w:rsidRPr="00FE0F2B">
        <w:rPr>
          <w:rFonts w:asciiTheme="minorHAnsi" w:hAnsiTheme="minorHAnsi"/>
          <w:szCs w:val="28"/>
        </w:rPr>
        <w:t>?</w:t>
      </w:r>
      <w:r w:rsidR="00E31BC2">
        <w:rPr>
          <w:rFonts w:asciiTheme="minorHAnsi" w:hAnsiTheme="minorHAnsi"/>
          <w:szCs w:val="28"/>
        </w:rPr>
        <w:t xml:space="preserve"> Deuxièmement, p</w:t>
      </w:r>
      <w:r w:rsidR="00673EEE" w:rsidRPr="00FE0F2B">
        <w:rPr>
          <w:rFonts w:asciiTheme="minorHAnsi" w:hAnsiTheme="minorHAnsi"/>
          <w:szCs w:val="28"/>
        </w:rPr>
        <w:t>araissent</w:t>
      </w:r>
      <w:r w:rsidR="00A50CF4" w:rsidRPr="00FE0F2B">
        <w:rPr>
          <w:rFonts w:asciiTheme="minorHAnsi" w:hAnsiTheme="minorHAnsi"/>
          <w:szCs w:val="28"/>
        </w:rPr>
        <w:t>-elle</w:t>
      </w:r>
      <w:r w:rsidR="00673EEE" w:rsidRPr="00FE0F2B">
        <w:rPr>
          <w:rFonts w:asciiTheme="minorHAnsi" w:hAnsiTheme="minorHAnsi"/>
          <w:szCs w:val="28"/>
        </w:rPr>
        <w:t>s</w:t>
      </w:r>
      <w:r w:rsidR="00A50CF4" w:rsidRPr="00FE0F2B">
        <w:rPr>
          <w:rFonts w:asciiTheme="minorHAnsi" w:hAnsiTheme="minorHAnsi"/>
          <w:szCs w:val="28"/>
        </w:rPr>
        <w:t xml:space="preserve"> de nature</w:t>
      </w:r>
      <w:r w:rsidRPr="00FE0F2B">
        <w:rPr>
          <w:rFonts w:asciiTheme="minorHAnsi" w:hAnsiTheme="minorHAnsi"/>
          <w:szCs w:val="28"/>
        </w:rPr>
        <w:t xml:space="preserve"> à </w:t>
      </w:r>
      <w:r w:rsidR="00673EEE" w:rsidRPr="00FE0F2B">
        <w:rPr>
          <w:rFonts w:asciiTheme="minorHAnsi" w:hAnsiTheme="minorHAnsi"/>
          <w:szCs w:val="28"/>
        </w:rPr>
        <w:t xml:space="preserve">permette que </w:t>
      </w:r>
      <w:r w:rsidRPr="00FE0F2B">
        <w:rPr>
          <w:rFonts w:asciiTheme="minorHAnsi" w:hAnsiTheme="minorHAnsi"/>
          <w:szCs w:val="28"/>
        </w:rPr>
        <w:t xml:space="preserve">son objectif </w:t>
      </w:r>
      <w:r w:rsidR="00673EEE" w:rsidRPr="00FE0F2B">
        <w:rPr>
          <w:rFonts w:asciiTheme="minorHAnsi" w:hAnsiTheme="minorHAnsi"/>
          <w:szCs w:val="28"/>
        </w:rPr>
        <w:t xml:space="preserve">soit atteint </w:t>
      </w:r>
      <w:r w:rsidRPr="00FE0F2B">
        <w:rPr>
          <w:rFonts w:asciiTheme="minorHAnsi" w:hAnsiTheme="minorHAnsi"/>
          <w:szCs w:val="28"/>
        </w:rPr>
        <w:t xml:space="preserve">et </w:t>
      </w:r>
      <w:r w:rsidR="00673EEE" w:rsidRPr="00FE0F2B">
        <w:rPr>
          <w:rFonts w:asciiTheme="minorHAnsi" w:hAnsiTheme="minorHAnsi"/>
          <w:szCs w:val="28"/>
        </w:rPr>
        <w:t xml:space="preserve">même, pourquoi pas, </w:t>
      </w:r>
      <w:r w:rsidR="00A50CF4" w:rsidRPr="00FE0F2B">
        <w:rPr>
          <w:rFonts w:asciiTheme="minorHAnsi" w:hAnsiTheme="minorHAnsi"/>
          <w:szCs w:val="28"/>
        </w:rPr>
        <w:t xml:space="preserve">à améliorer </w:t>
      </w:r>
      <w:r w:rsidR="0080524E" w:rsidRPr="00FE0F2B">
        <w:rPr>
          <w:rFonts w:asciiTheme="minorHAnsi" w:hAnsiTheme="minorHAnsi"/>
          <w:szCs w:val="28"/>
        </w:rPr>
        <w:t>le</w:t>
      </w:r>
      <w:r w:rsidR="00A50CF4" w:rsidRPr="00FE0F2B">
        <w:rPr>
          <w:rFonts w:asciiTheme="minorHAnsi" w:hAnsiTheme="minorHAnsi"/>
          <w:szCs w:val="28"/>
        </w:rPr>
        <w:t xml:space="preserve"> fonctionnement de la justice criminelle</w:t>
      </w:r>
      <w:r w:rsidR="00D76A5B" w:rsidRPr="00FE0F2B">
        <w:rPr>
          <w:rFonts w:asciiTheme="minorHAnsi" w:hAnsiTheme="minorHAnsi"/>
          <w:szCs w:val="28"/>
        </w:rPr>
        <w:t xml:space="preserve"> </w:t>
      </w:r>
      <w:r w:rsidR="00673EEE" w:rsidRPr="00FE0F2B">
        <w:rPr>
          <w:rFonts w:asciiTheme="minorHAnsi" w:hAnsiTheme="minorHAnsi"/>
          <w:szCs w:val="28"/>
        </w:rPr>
        <w:t>et</w:t>
      </w:r>
      <w:r w:rsidR="00D76A5B" w:rsidRPr="00FE0F2B">
        <w:rPr>
          <w:rFonts w:asciiTheme="minorHAnsi" w:hAnsiTheme="minorHAnsi"/>
          <w:szCs w:val="28"/>
        </w:rPr>
        <w:t xml:space="preserve"> la qualité de la justice rendue</w:t>
      </w:r>
      <w:r w:rsidR="00A50CF4" w:rsidRPr="00FE0F2B">
        <w:rPr>
          <w:rFonts w:asciiTheme="minorHAnsi" w:hAnsiTheme="minorHAnsi"/>
          <w:szCs w:val="28"/>
        </w:rPr>
        <w:t xml:space="preserve">? </w:t>
      </w:r>
    </w:p>
    <w:p w14:paraId="45653F62" w14:textId="77777777" w:rsidR="00752DB0" w:rsidRPr="00FE0F2B" w:rsidRDefault="00752DB0" w:rsidP="00FE0F2B">
      <w:pPr>
        <w:jc w:val="both"/>
        <w:rPr>
          <w:rFonts w:asciiTheme="minorHAnsi" w:hAnsiTheme="minorHAnsi"/>
          <w:szCs w:val="28"/>
        </w:rPr>
      </w:pPr>
    </w:p>
    <w:p w14:paraId="583D5A62" w14:textId="3D11612B" w:rsidR="00752DB0" w:rsidRPr="00FE0F2B" w:rsidRDefault="00E31BC2" w:rsidP="00FE0F2B">
      <w:pPr>
        <w:jc w:val="both"/>
        <w:rPr>
          <w:rFonts w:asciiTheme="minorHAnsi" w:hAnsiTheme="minorHAnsi"/>
          <w:szCs w:val="28"/>
          <w:u w:val="single"/>
        </w:rPr>
      </w:pPr>
      <w:r w:rsidRPr="00FE0F2B">
        <w:rPr>
          <w:rFonts w:asciiTheme="minorHAnsi" w:hAnsiTheme="minorHAnsi"/>
          <w:b/>
          <w:szCs w:val="28"/>
          <w:u w:val="single"/>
        </w:rPr>
        <w:t>A) Le</w:t>
      </w:r>
      <w:r w:rsidR="00752DB0" w:rsidRPr="00FE0F2B">
        <w:rPr>
          <w:rFonts w:asciiTheme="minorHAnsi" w:hAnsiTheme="minorHAnsi"/>
          <w:b/>
          <w:szCs w:val="28"/>
          <w:u w:val="single"/>
        </w:rPr>
        <w:t xml:space="preserve"> partage entre la cour criminelle et la cour d'assises classique  </w:t>
      </w:r>
    </w:p>
    <w:p w14:paraId="0EE83505" w14:textId="77777777" w:rsidR="001C0838" w:rsidRPr="00FE0F2B" w:rsidRDefault="00752DB0" w:rsidP="00FE0F2B">
      <w:pPr>
        <w:jc w:val="both"/>
        <w:rPr>
          <w:rFonts w:asciiTheme="minorHAnsi" w:hAnsiTheme="minorHAnsi"/>
          <w:szCs w:val="28"/>
        </w:rPr>
      </w:pPr>
      <w:r w:rsidRPr="00FE0F2B">
        <w:rPr>
          <w:rFonts w:asciiTheme="minorHAnsi" w:hAnsiTheme="minorHAnsi"/>
          <w:szCs w:val="28"/>
        </w:rPr>
        <w:tab/>
      </w:r>
    </w:p>
    <w:p w14:paraId="7238BB8E" w14:textId="4E96CF60" w:rsidR="00E31BC2" w:rsidRDefault="00E31BC2" w:rsidP="00FE0F2B">
      <w:pPr>
        <w:jc w:val="both"/>
        <w:rPr>
          <w:rFonts w:asciiTheme="minorHAnsi" w:hAnsiTheme="minorHAnsi"/>
          <w:szCs w:val="28"/>
        </w:rPr>
      </w:pPr>
      <w:r>
        <w:rPr>
          <w:rFonts w:asciiTheme="minorHAnsi" w:hAnsiTheme="minorHAnsi"/>
          <w:szCs w:val="28"/>
        </w:rPr>
        <w:t>Ce partage remet-il en question les grands principes de notre procédure ?</w:t>
      </w:r>
    </w:p>
    <w:p w14:paraId="6CBBBF79" w14:textId="5BB0380D" w:rsidR="00752DB0" w:rsidRPr="00FE0F2B" w:rsidRDefault="00E31BC2" w:rsidP="00FE0F2B">
      <w:pPr>
        <w:jc w:val="both"/>
        <w:rPr>
          <w:rFonts w:asciiTheme="minorHAnsi" w:hAnsiTheme="minorHAnsi"/>
          <w:szCs w:val="28"/>
        </w:rPr>
      </w:pPr>
      <w:r>
        <w:rPr>
          <w:rFonts w:asciiTheme="minorHAnsi" w:hAnsiTheme="minorHAnsi"/>
          <w:szCs w:val="28"/>
        </w:rPr>
        <w:t xml:space="preserve"> Concernant l</w:t>
      </w:r>
      <w:r w:rsidR="00752DB0" w:rsidRPr="00FE0F2B">
        <w:rPr>
          <w:rFonts w:asciiTheme="minorHAnsi" w:hAnsiTheme="minorHAnsi"/>
          <w:szCs w:val="28"/>
        </w:rPr>
        <w:t xml:space="preserve">a composition de la cour départementale et le remplacement des jurés par </w:t>
      </w:r>
      <w:r w:rsidR="006365AB" w:rsidRPr="00FE0F2B">
        <w:rPr>
          <w:rFonts w:asciiTheme="minorHAnsi" w:hAnsiTheme="minorHAnsi"/>
          <w:szCs w:val="28"/>
        </w:rPr>
        <w:t>trois</w:t>
      </w:r>
      <w:r w:rsidR="00752DB0" w:rsidRPr="00FE0F2B">
        <w:rPr>
          <w:rFonts w:asciiTheme="minorHAnsi" w:hAnsiTheme="minorHAnsi"/>
          <w:szCs w:val="28"/>
        </w:rPr>
        <w:t xml:space="preserve"> magistrats </w:t>
      </w:r>
      <w:r w:rsidR="006365AB" w:rsidRPr="00FE0F2B">
        <w:rPr>
          <w:rFonts w:asciiTheme="minorHAnsi" w:hAnsiTheme="minorHAnsi"/>
          <w:szCs w:val="28"/>
        </w:rPr>
        <w:t xml:space="preserve">dont deux peuvent être magistrat </w:t>
      </w:r>
      <w:r w:rsidR="00752DB0" w:rsidRPr="00FE0F2B">
        <w:rPr>
          <w:rFonts w:asciiTheme="minorHAnsi" w:hAnsiTheme="minorHAnsi"/>
          <w:szCs w:val="28"/>
        </w:rPr>
        <w:t>à titre temporaire ou honoraires</w:t>
      </w:r>
      <w:r>
        <w:rPr>
          <w:rFonts w:asciiTheme="minorHAnsi" w:hAnsiTheme="minorHAnsi"/>
          <w:szCs w:val="28"/>
        </w:rPr>
        <w:t>,</w:t>
      </w:r>
      <w:r w:rsidR="0048564D" w:rsidRPr="00FE0F2B">
        <w:rPr>
          <w:rFonts w:asciiTheme="minorHAnsi" w:hAnsiTheme="minorHAnsi"/>
          <w:szCs w:val="28"/>
        </w:rPr>
        <w:t xml:space="preserve"> on a vu précédemment que dans certains cas, les jurés populaires ont été écartés au profit de magistrats professionnels</w:t>
      </w:r>
      <w:r w:rsidR="0048564D" w:rsidRPr="00FE0F2B">
        <w:rPr>
          <w:rStyle w:val="Appelnotedebasdep"/>
          <w:rFonts w:asciiTheme="minorHAnsi" w:hAnsiTheme="minorHAnsi"/>
          <w:szCs w:val="28"/>
        </w:rPr>
        <w:footnoteReference w:id="21"/>
      </w:r>
      <w:r w:rsidR="0048564D" w:rsidRPr="00FE0F2B">
        <w:rPr>
          <w:rFonts w:asciiTheme="minorHAnsi" w:hAnsiTheme="minorHAnsi"/>
          <w:szCs w:val="28"/>
        </w:rPr>
        <w:t xml:space="preserve">. Le motif </w:t>
      </w:r>
      <w:r w:rsidR="0048564D" w:rsidRPr="00FE0F2B">
        <w:rPr>
          <w:rFonts w:asciiTheme="minorHAnsi" w:hAnsiTheme="minorHAnsi"/>
          <w:szCs w:val="28"/>
        </w:rPr>
        <w:lastRenderedPageBreak/>
        <w:t>retenu ici est, il faut le redire</w:t>
      </w:r>
      <w:r w:rsidR="00673EEE" w:rsidRPr="00FE0F2B">
        <w:rPr>
          <w:rFonts w:asciiTheme="minorHAnsi" w:hAnsiTheme="minorHAnsi"/>
          <w:szCs w:val="28"/>
        </w:rPr>
        <w:t>,</w:t>
      </w:r>
      <w:r w:rsidR="0048564D" w:rsidRPr="00FE0F2B">
        <w:rPr>
          <w:rFonts w:asciiTheme="minorHAnsi" w:hAnsiTheme="minorHAnsi"/>
          <w:szCs w:val="28"/>
        </w:rPr>
        <w:t xml:space="preserve"> de pure gestion à la fois du temps et économique. On peut le contester, mais il </w:t>
      </w:r>
      <w:r w:rsidR="004C7EB2" w:rsidRPr="00FE0F2B">
        <w:rPr>
          <w:rFonts w:asciiTheme="minorHAnsi" w:hAnsiTheme="minorHAnsi"/>
          <w:szCs w:val="28"/>
        </w:rPr>
        <w:t xml:space="preserve">est </w:t>
      </w:r>
      <w:r w:rsidR="0048564D" w:rsidRPr="00FE0F2B">
        <w:rPr>
          <w:rFonts w:asciiTheme="minorHAnsi" w:hAnsiTheme="minorHAnsi"/>
          <w:szCs w:val="28"/>
        </w:rPr>
        <w:t xml:space="preserve">en partie compensé par le maintien en appel des 9 jurés de la cour d'assises classique. </w:t>
      </w:r>
    </w:p>
    <w:p w14:paraId="6AE5C6F4" w14:textId="7B4A6FFC" w:rsidR="00C0062D" w:rsidRPr="00FE0F2B" w:rsidRDefault="00E31BC2" w:rsidP="00FE0F2B">
      <w:pPr>
        <w:jc w:val="both"/>
        <w:rPr>
          <w:rFonts w:asciiTheme="minorHAnsi" w:hAnsiTheme="minorHAnsi"/>
          <w:szCs w:val="28"/>
        </w:rPr>
      </w:pPr>
      <w:r>
        <w:rPr>
          <w:rFonts w:asciiTheme="minorHAnsi" w:hAnsiTheme="minorHAnsi"/>
          <w:szCs w:val="28"/>
        </w:rPr>
        <w:t>S’agissant ensuite du</w:t>
      </w:r>
      <w:r w:rsidR="00752DB0" w:rsidRPr="00FE0F2B">
        <w:rPr>
          <w:rFonts w:asciiTheme="minorHAnsi" w:hAnsiTheme="minorHAnsi"/>
          <w:szCs w:val="28"/>
        </w:rPr>
        <w:t xml:space="preserve"> principe de la communication du dossier aux assesseur</w:t>
      </w:r>
      <w:r w:rsidR="004C7EB2" w:rsidRPr="00FE0F2B">
        <w:rPr>
          <w:rFonts w:asciiTheme="minorHAnsi" w:hAnsiTheme="minorHAnsi"/>
          <w:szCs w:val="28"/>
        </w:rPr>
        <w:t>s posé devant la cour départementale</w:t>
      </w:r>
      <w:r>
        <w:rPr>
          <w:rStyle w:val="Appelnotedebasdep"/>
          <w:rFonts w:asciiTheme="minorHAnsi" w:hAnsiTheme="minorHAnsi"/>
          <w:szCs w:val="28"/>
        </w:rPr>
        <w:footnoteReference w:id="22"/>
      </w:r>
      <w:r w:rsidR="004C7EB2" w:rsidRPr="00FE0F2B">
        <w:rPr>
          <w:rFonts w:asciiTheme="minorHAnsi" w:hAnsiTheme="minorHAnsi"/>
          <w:szCs w:val="28"/>
        </w:rPr>
        <w:t xml:space="preserve">, contrairement à ce qu'il en est devant </w:t>
      </w:r>
      <w:r w:rsidR="00194F53" w:rsidRPr="00FE0F2B">
        <w:rPr>
          <w:rFonts w:asciiTheme="minorHAnsi" w:hAnsiTheme="minorHAnsi"/>
          <w:szCs w:val="28"/>
        </w:rPr>
        <w:t>la cour d'assises classique et d'appel</w:t>
      </w:r>
      <w:r w:rsidR="00673EEE" w:rsidRPr="00FE0F2B">
        <w:rPr>
          <w:rFonts w:asciiTheme="minorHAnsi" w:hAnsiTheme="minorHAnsi"/>
          <w:szCs w:val="28"/>
        </w:rPr>
        <w:t>,</w:t>
      </w:r>
      <w:r w:rsidR="004C7EB2" w:rsidRPr="00FE0F2B">
        <w:rPr>
          <w:rFonts w:asciiTheme="minorHAnsi" w:hAnsiTheme="minorHAnsi"/>
          <w:szCs w:val="28"/>
        </w:rPr>
        <w:t xml:space="preserve"> où le dossier ne peut être consulté lors du délibéré</w:t>
      </w:r>
      <w:r>
        <w:rPr>
          <w:rFonts w:asciiTheme="minorHAnsi" w:hAnsiTheme="minorHAnsi"/>
          <w:szCs w:val="28"/>
        </w:rPr>
        <w:t>,</w:t>
      </w:r>
      <w:r w:rsidR="004C7EB2" w:rsidRPr="00FE0F2B">
        <w:rPr>
          <w:rFonts w:asciiTheme="minorHAnsi" w:hAnsiTheme="minorHAnsi"/>
          <w:szCs w:val="28"/>
        </w:rPr>
        <w:t xml:space="preserve"> </w:t>
      </w:r>
      <w:r w:rsidR="005317BC" w:rsidRPr="00FE0F2B">
        <w:rPr>
          <w:rFonts w:asciiTheme="minorHAnsi" w:hAnsiTheme="minorHAnsi"/>
          <w:szCs w:val="28"/>
        </w:rPr>
        <w:t>outre qu'on n</w:t>
      </w:r>
      <w:r w:rsidR="004C7EB2" w:rsidRPr="00FE0F2B">
        <w:rPr>
          <w:rFonts w:asciiTheme="minorHAnsi" w:hAnsiTheme="minorHAnsi"/>
          <w:szCs w:val="28"/>
        </w:rPr>
        <w:t>e saurait invoquer ici le principe de l'oralité des débats</w:t>
      </w:r>
      <w:r w:rsidR="00673EEE" w:rsidRPr="00FE0F2B">
        <w:rPr>
          <w:rFonts w:asciiTheme="minorHAnsi" w:hAnsiTheme="minorHAnsi"/>
          <w:szCs w:val="28"/>
        </w:rPr>
        <w:t>,</w:t>
      </w:r>
      <w:r w:rsidR="004C7EB2" w:rsidRPr="00FE0F2B">
        <w:rPr>
          <w:rFonts w:asciiTheme="minorHAnsi" w:hAnsiTheme="minorHAnsi"/>
          <w:szCs w:val="28"/>
        </w:rPr>
        <w:t xml:space="preserve"> puisque </w:t>
      </w:r>
      <w:r w:rsidR="005317BC" w:rsidRPr="00FE0F2B">
        <w:rPr>
          <w:rFonts w:asciiTheme="minorHAnsi" w:hAnsiTheme="minorHAnsi"/>
          <w:szCs w:val="28"/>
        </w:rPr>
        <w:t xml:space="preserve">celui-ci était lié historiquement et fonctionnellement à la présence des jurés, </w:t>
      </w:r>
      <w:r w:rsidR="004C7EB2" w:rsidRPr="00FE0F2B">
        <w:rPr>
          <w:rFonts w:asciiTheme="minorHAnsi" w:hAnsiTheme="minorHAnsi"/>
          <w:szCs w:val="28"/>
        </w:rPr>
        <w:t>nous y voyons deux avantages</w:t>
      </w:r>
      <w:r>
        <w:rPr>
          <w:rFonts w:asciiTheme="minorHAnsi" w:hAnsiTheme="minorHAnsi"/>
          <w:szCs w:val="28"/>
        </w:rPr>
        <w:t xml:space="preserve"> </w:t>
      </w:r>
      <w:r w:rsidR="004C7EB2" w:rsidRPr="00FE0F2B">
        <w:rPr>
          <w:rFonts w:asciiTheme="minorHAnsi" w:hAnsiTheme="minorHAnsi"/>
          <w:szCs w:val="28"/>
        </w:rPr>
        <w:t>:</w:t>
      </w:r>
      <w:r>
        <w:rPr>
          <w:rFonts w:asciiTheme="minorHAnsi" w:hAnsiTheme="minorHAnsi"/>
          <w:szCs w:val="28"/>
        </w:rPr>
        <w:t xml:space="preserve"> tout d’abord, </w:t>
      </w:r>
      <w:r w:rsidR="00C0062D" w:rsidRPr="00FE0F2B">
        <w:rPr>
          <w:rFonts w:asciiTheme="minorHAnsi" w:hAnsiTheme="minorHAnsi"/>
          <w:szCs w:val="28"/>
        </w:rPr>
        <w:t xml:space="preserve">les assesseurs peuvent mieux suivre le dossier qui n'est plus la </w:t>
      </w:r>
      <w:r>
        <w:rPr>
          <w:rFonts w:asciiTheme="minorHAnsi" w:hAnsiTheme="minorHAnsi"/>
          <w:szCs w:val="28"/>
        </w:rPr>
        <w:t> « </w:t>
      </w:r>
      <w:r w:rsidR="00C0062D" w:rsidRPr="00FE0F2B">
        <w:rPr>
          <w:rFonts w:asciiTheme="minorHAnsi" w:hAnsiTheme="minorHAnsi"/>
          <w:szCs w:val="28"/>
        </w:rPr>
        <w:t>chose</w:t>
      </w:r>
      <w:r>
        <w:rPr>
          <w:rFonts w:asciiTheme="minorHAnsi" w:hAnsiTheme="minorHAnsi"/>
          <w:szCs w:val="28"/>
        </w:rPr>
        <w:t> »</w:t>
      </w:r>
      <w:r w:rsidR="00C0062D" w:rsidRPr="00FE0F2B">
        <w:rPr>
          <w:rFonts w:asciiTheme="minorHAnsi" w:hAnsiTheme="minorHAnsi"/>
          <w:szCs w:val="28"/>
        </w:rPr>
        <w:t xml:space="preserve"> exclusive du président, ce que nombre d'assesseurs supportaient mal au nom du contrôle qu'ils entendaient faire du dit-président. </w:t>
      </w:r>
      <w:r>
        <w:rPr>
          <w:rFonts w:asciiTheme="minorHAnsi" w:hAnsiTheme="minorHAnsi"/>
          <w:szCs w:val="28"/>
        </w:rPr>
        <w:t xml:space="preserve">Ensuite, </w:t>
      </w:r>
      <w:r w:rsidR="00C0062D" w:rsidRPr="00FE0F2B">
        <w:rPr>
          <w:rFonts w:asciiTheme="minorHAnsi" w:hAnsiTheme="minorHAnsi"/>
          <w:szCs w:val="28"/>
        </w:rPr>
        <w:t xml:space="preserve">dans les gros dossiers, les assesseurs </w:t>
      </w:r>
      <w:r w:rsidR="005317BC" w:rsidRPr="00FE0F2B">
        <w:rPr>
          <w:rFonts w:asciiTheme="minorHAnsi" w:hAnsiTheme="minorHAnsi"/>
          <w:szCs w:val="28"/>
        </w:rPr>
        <w:t>pourront</w:t>
      </w:r>
      <w:r w:rsidR="00C0062D" w:rsidRPr="00FE0F2B">
        <w:rPr>
          <w:rFonts w:asciiTheme="minorHAnsi" w:hAnsiTheme="minorHAnsi"/>
          <w:szCs w:val="28"/>
        </w:rPr>
        <w:t xml:space="preserve"> </w:t>
      </w:r>
      <w:r>
        <w:rPr>
          <w:rFonts w:asciiTheme="minorHAnsi" w:hAnsiTheme="minorHAnsi"/>
          <w:szCs w:val="28"/>
        </w:rPr>
        <w:t>se</w:t>
      </w:r>
      <w:r w:rsidRPr="00FE0F2B">
        <w:rPr>
          <w:rFonts w:asciiTheme="minorHAnsi" w:hAnsiTheme="minorHAnsi"/>
          <w:szCs w:val="28"/>
        </w:rPr>
        <w:t xml:space="preserve"> </w:t>
      </w:r>
      <w:r w:rsidR="00C0062D" w:rsidRPr="00FE0F2B">
        <w:rPr>
          <w:rFonts w:asciiTheme="minorHAnsi" w:hAnsiTheme="minorHAnsi"/>
          <w:szCs w:val="28"/>
        </w:rPr>
        <w:t>voir déléguer une partie pour l'instruction à l'audience</w:t>
      </w:r>
      <w:r w:rsidR="00673EEE" w:rsidRPr="00FE0F2B">
        <w:rPr>
          <w:rFonts w:asciiTheme="minorHAnsi" w:hAnsiTheme="minorHAnsi"/>
          <w:szCs w:val="28"/>
        </w:rPr>
        <w:t>,</w:t>
      </w:r>
      <w:r w:rsidR="00C0062D" w:rsidRPr="00FE0F2B">
        <w:rPr>
          <w:rFonts w:asciiTheme="minorHAnsi" w:hAnsiTheme="minorHAnsi"/>
          <w:szCs w:val="28"/>
        </w:rPr>
        <w:t xml:space="preserve"> ou même </w:t>
      </w:r>
      <w:r w:rsidR="005317BC" w:rsidRPr="00FE0F2B">
        <w:rPr>
          <w:rFonts w:asciiTheme="minorHAnsi" w:hAnsiTheme="minorHAnsi"/>
          <w:szCs w:val="28"/>
        </w:rPr>
        <w:t>le tout</w:t>
      </w:r>
      <w:r w:rsidR="00673EEE" w:rsidRPr="00FE0F2B">
        <w:rPr>
          <w:rFonts w:asciiTheme="minorHAnsi" w:hAnsiTheme="minorHAnsi"/>
          <w:szCs w:val="28"/>
        </w:rPr>
        <w:t>,</w:t>
      </w:r>
      <w:r w:rsidR="005317BC" w:rsidRPr="00FE0F2B">
        <w:rPr>
          <w:rFonts w:asciiTheme="minorHAnsi" w:hAnsiTheme="minorHAnsi"/>
          <w:szCs w:val="28"/>
        </w:rPr>
        <w:t xml:space="preserve"> </w:t>
      </w:r>
      <w:r w:rsidR="00C0062D" w:rsidRPr="00FE0F2B">
        <w:rPr>
          <w:rFonts w:asciiTheme="minorHAnsi" w:hAnsiTheme="minorHAnsi"/>
          <w:szCs w:val="28"/>
        </w:rPr>
        <w:t>en cas de défaillance du président</w:t>
      </w:r>
      <w:r w:rsidR="005317BC" w:rsidRPr="00FE0F2B">
        <w:rPr>
          <w:rFonts w:asciiTheme="minorHAnsi" w:hAnsiTheme="minorHAnsi"/>
          <w:szCs w:val="28"/>
        </w:rPr>
        <w:t>, en particulier</w:t>
      </w:r>
      <w:r w:rsidR="00C0062D" w:rsidRPr="00FE0F2B">
        <w:rPr>
          <w:rFonts w:asciiTheme="minorHAnsi" w:hAnsiTheme="minorHAnsi"/>
          <w:szCs w:val="28"/>
        </w:rPr>
        <w:t xml:space="preserve"> sur une affaire très longue</w:t>
      </w:r>
      <w:r w:rsidR="005317BC" w:rsidRPr="00FE0F2B">
        <w:rPr>
          <w:rFonts w:asciiTheme="minorHAnsi" w:hAnsiTheme="minorHAnsi"/>
          <w:szCs w:val="28"/>
        </w:rPr>
        <w:t xml:space="preserve"> ou très complexe. C'était, il faut le dire, </w:t>
      </w:r>
      <w:r w:rsidR="00C0062D" w:rsidRPr="00FE0F2B">
        <w:rPr>
          <w:rFonts w:asciiTheme="minorHAnsi" w:hAnsiTheme="minorHAnsi"/>
          <w:szCs w:val="28"/>
        </w:rPr>
        <w:t>une pratique déjà été mise en œuvre p</w:t>
      </w:r>
      <w:r w:rsidR="00673EEE" w:rsidRPr="00FE0F2B">
        <w:rPr>
          <w:rFonts w:asciiTheme="minorHAnsi" w:hAnsiTheme="minorHAnsi"/>
          <w:szCs w:val="28"/>
        </w:rPr>
        <w:t>our des raisons pratiques, à bas bruit</w:t>
      </w:r>
      <w:r w:rsidR="005317BC" w:rsidRPr="00FE0F2B">
        <w:rPr>
          <w:rFonts w:asciiTheme="minorHAnsi" w:hAnsiTheme="minorHAnsi"/>
          <w:szCs w:val="28"/>
        </w:rPr>
        <w:t>, avec l'accord tacite des parties</w:t>
      </w:r>
      <w:r w:rsidR="00673EEE" w:rsidRPr="00FE0F2B">
        <w:rPr>
          <w:rFonts w:asciiTheme="minorHAnsi" w:hAnsiTheme="minorHAnsi"/>
          <w:szCs w:val="28"/>
        </w:rPr>
        <w:t>,</w:t>
      </w:r>
      <w:r w:rsidR="005317BC" w:rsidRPr="00FE0F2B">
        <w:rPr>
          <w:rFonts w:asciiTheme="minorHAnsi" w:hAnsiTheme="minorHAnsi"/>
          <w:szCs w:val="28"/>
        </w:rPr>
        <w:t xml:space="preserve"> mais </w:t>
      </w:r>
      <w:r w:rsidR="00C0062D" w:rsidRPr="00FE0F2B">
        <w:rPr>
          <w:rFonts w:asciiTheme="minorHAnsi" w:hAnsiTheme="minorHAnsi"/>
          <w:szCs w:val="28"/>
        </w:rPr>
        <w:t>en violation de la loi</w:t>
      </w:r>
      <w:r>
        <w:rPr>
          <w:rFonts w:asciiTheme="minorHAnsi" w:hAnsiTheme="minorHAnsi"/>
          <w:szCs w:val="28"/>
        </w:rPr>
        <w:t>.</w:t>
      </w:r>
    </w:p>
    <w:p w14:paraId="26AB1F65" w14:textId="71B71792" w:rsidR="00194F53" w:rsidRPr="00FE0F2B" w:rsidRDefault="00E31BC2" w:rsidP="00FE0F2B">
      <w:pPr>
        <w:jc w:val="both"/>
        <w:rPr>
          <w:rFonts w:asciiTheme="minorHAnsi" w:hAnsiTheme="minorHAnsi"/>
          <w:szCs w:val="28"/>
        </w:rPr>
      </w:pPr>
      <w:r>
        <w:rPr>
          <w:rFonts w:asciiTheme="minorHAnsi" w:hAnsiTheme="minorHAnsi"/>
          <w:szCs w:val="28"/>
        </w:rPr>
        <w:t xml:space="preserve">Enfin, </w:t>
      </w:r>
      <w:r w:rsidR="00FE0F2B">
        <w:rPr>
          <w:rFonts w:asciiTheme="minorHAnsi" w:hAnsiTheme="minorHAnsi"/>
          <w:szCs w:val="28"/>
        </w:rPr>
        <w:t>l</w:t>
      </w:r>
      <w:r w:rsidR="00194F53" w:rsidRPr="00FE0F2B">
        <w:rPr>
          <w:rFonts w:asciiTheme="minorHAnsi" w:hAnsiTheme="minorHAnsi"/>
          <w:szCs w:val="28"/>
        </w:rPr>
        <w:t>e principe de l'accès au dossier en délibéré</w:t>
      </w:r>
      <w:r>
        <w:rPr>
          <w:rFonts w:asciiTheme="minorHAnsi" w:hAnsiTheme="minorHAnsi"/>
          <w:szCs w:val="28"/>
        </w:rPr>
        <w:t xml:space="preserve"> est </w:t>
      </w:r>
      <w:r w:rsidR="005317BC" w:rsidRPr="00FE0F2B">
        <w:rPr>
          <w:rFonts w:asciiTheme="minorHAnsi" w:hAnsiTheme="minorHAnsi"/>
          <w:szCs w:val="28"/>
        </w:rPr>
        <w:t>réservé à</w:t>
      </w:r>
      <w:r w:rsidR="004C0E50" w:rsidRPr="00FE0F2B">
        <w:rPr>
          <w:rFonts w:asciiTheme="minorHAnsi" w:hAnsiTheme="minorHAnsi"/>
          <w:szCs w:val="28"/>
        </w:rPr>
        <w:t xml:space="preserve"> la cour départementale composée de magistrats professionnels et il n'y a donc</w:t>
      </w:r>
      <w:r w:rsidR="00194F53" w:rsidRPr="00FE0F2B">
        <w:rPr>
          <w:rFonts w:asciiTheme="minorHAnsi" w:hAnsiTheme="minorHAnsi"/>
          <w:szCs w:val="28"/>
        </w:rPr>
        <w:t xml:space="preserve"> </w:t>
      </w:r>
      <w:r w:rsidR="00146B12" w:rsidRPr="00FE0F2B">
        <w:rPr>
          <w:rFonts w:asciiTheme="minorHAnsi" w:hAnsiTheme="minorHAnsi"/>
          <w:szCs w:val="28"/>
        </w:rPr>
        <w:t>pas</w:t>
      </w:r>
      <w:r w:rsidR="004C0E50" w:rsidRPr="00FE0F2B">
        <w:rPr>
          <w:rFonts w:asciiTheme="minorHAnsi" w:hAnsiTheme="minorHAnsi"/>
          <w:szCs w:val="28"/>
        </w:rPr>
        <w:t>, comme on l'a dit plus haut,</w:t>
      </w:r>
      <w:r w:rsidR="00194F53" w:rsidRPr="00FE0F2B">
        <w:rPr>
          <w:rFonts w:asciiTheme="minorHAnsi" w:hAnsiTheme="minorHAnsi"/>
          <w:szCs w:val="28"/>
        </w:rPr>
        <w:t xml:space="preserve"> </w:t>
      </w:r>
      <w:r w:rsidR="00146B12" w:rsidRPr="00FE0F2B">
        <w:rPr>
          <w:rFonts w:asciiTheme="minorHAnsi" w:hAnsiTheme="minorHAnsi"/>
          <w:szCs w:val="28"/>
        </w:rPr>
        <w:t>d'</w:t>
      </w:r>
      <w:r w:rsidR="004C0E50" w:rsidRPr="00FE0F2B">
        <w:rPr>
          <w:rFonts w:asciiTheme="minorHAnsi" w:hAnsiTheme="minorHAnsi"/>
          <w:szCs w:val="28"/>
        </w:rPr>
        <w:t>atteinte à l'oralité des débats.</w:t>
      </w:r>
    </w:p>
    <w:p w14:paraId="739B3C3E" w14:textId="6CBC683D" w:rsidR="00194F53" w:rsidRPr="00FE0F2B" w:rsidRDefault="004C0E50" w:rsidP="00FE0F2B">
      <w:pPr>
        <w:jc w:val="both"/>
        <w:rPr>
          <w:rFonts w:asciiTheme="minorHAnsi" w:hAnsiTheme="minorHAnsi"/>
          <w:szCs w:val="28"/>
        </w:rPr>
      </w:pPr>
      <w:r w:rsidRPr="00FE0F2B">
        <w:rPr>
          <w:rFonts w:asciiTheme="minorHAnsi" w:hAnsiTheme="minorHAnsi"/>
          <w:szCs w:val="28"/>
        </w:rPr>
        <w:t>Su</w:t>
      </w:r>
      <w:r w:rsidR="00776D18" w:rsidRPr="00FE0F2B">
        <w:rPr>
          <w:rFonts w:asciiTheme="minorHAnsi" w:hAnsiTheme="minorHAnsi"/>
          <w:szCs w:val="28"/>
        </w:rPr>
        <w:t>r</w:t>
      </w:r>
      <w:r w:rsidRPr="00FE0F2B">
        <w:rPr>
          <w:rFonts w:asciiTheme="minorHAnsi" w:hAnsiTheme="minorHAnsi"/>
          <w:szCs w:val="28"/>
        </w:rPr>
        <w:t xml:space="preserve"> ces sujets on observera enfin qu'à notre sens,</w:t>
      </w:r>
      <w:r w:rsidR="00194F53" w:rsidRPr="00FE0F2B">
        <w:rPr>
          <w:rFonts w:asciiTheme="minorHAnsi" w:hAnsiTheme="minorHAnsi"/>
          <w:szCs w:val="28"/>
        </w:rPr>
        <w:t xml:space="preserve"> l'oralité des débats et l'absence de motivation sur la culpa</w:t>
      </w:r>
      <w:r w:rsidR="00E31BC2">
        <w:rPr>
          <w:rFonts w:asciiTheme="minorHAnsi" w:hAnsiTheme="minorHAnsi"/>
          <w:szCs w:val="28"/>
        </w:rPr>
        <w:t xml:space="preserve">bilité et sur la peine étaient </w:t>
      </w:r>
      <w:r w:rsidR="00194F53" w:rsidRPr="00FE0F2B">
        <w:rPr>
          <w:rFonts w:asciiTheme="minorHAnsi" w:hAnsiTheme="minorHAnsi"/>
          <w:szCs w:val="28"/>
        </w:rPr>
        <w:t>liées</w:t>
      </w:r>
      <w:r w:rsidR="00E31BC2">
        <w:rPr>
          <w:rFonts w:asciiTheme="minorHAnsi" w:hAnsiTheme="minorHAnsi"/>
          <w:szCs w:val="28"/>
        </w:rPr>
        <w:t xml:space="preserve"> </w:t>
      </w:r>
      <w:r w:rsidR="00194F53" w:rsidRPr="00FE0F2B">
        <w:rPr>
          <w:rFonts w:asciiTheme="minorHAnsi" w:hAnsiTheme="minorHAnsi"/>
          <w:szCs w:val="28"/>
        </w:rPr>
        <w:t xml:space="preserve">: on était </w:t>
      </w:r>
      <w:r w:rsidRPr="00FE0F2B">
        <w:rPr>
          <w:rFonts w:asciiTheme="minorHAnsi" w:hAnsiTheme="minorHAnsi"/>
          <w:szCs w:val="28"/>
        </w:rPr>
        <w:t xml:space="preserve">alors </w:t>
      </w:r>
      <w:r w:rsidR="00E31BC2">
        <w:rPr>
          <w:rFonts w:asciiTheme="minorHAnsi" w:hAnsiTheme="minorHAnsi"/>
          <w:szCs w:val="28"/>
        </w:rPr>
        <w:t>sur l'intime conviction péremptoire et suffisante</w:t>
      </w:r>
      <w:r w:rsidR="00194F53" w:rsidRPr="00FE0F2B">
        <w:rPr>
          <w:rFonts w:asciiTheme="minorHAnsi" w:hAnsiTheme="minorHAnsi"/>
          <w:szCs w:val="28"/>
        </w:rPr>
        <w:t xml:space="preserve">. </w:t>
      </w:r>
      <w:r w:rsidR="00673EEE" w:rsidRPr="00FE0F2B">
        <w:rPr>
          <w:rFonts w:asciiTheme="minorHAnsi" w:hAnsiTheme="minorHAnsi"/>
          <w:szCs w:val="28"/>
        </w:rPr>
        <w:t>Mais d</w:t>
      </w:r>
      <w:r w:rsidR="00194F53" w:rsidRPr="00FE0F2B">
        <w:rPr>
          <w:rFonts w:asciiTheme="minorHAnsi" w:hAnsiTheme="minorHAnsi"/>
          <w:szCs w:val="28"/>
        </w:rPr>
        <w:t>ès lors que l'arrêt doit être motivé</w:t>
      </w:r>
      <w:r w:rsidR="00C0062D" w:rsidRPr="00FE0F2B">
        <w:rPr>
          <w:rFonts w:asciiTheme="minorHAnsi" w:hAnsiTheme="minorHAnsi"/>
          <w:szCs w:val="28"/>
        </w:rPr>
        <w:t>,</w:t>
      </w:r>
      <w:r w:rsidR="00194F53" w:rsidRPr="00FE0F2B">
        <w:rPr>
          <w:rFonts w:asciiTheme="minorHAnsi" w:hAnsiTheme="minorHAnsi"/>
          <w:szCs w:val="28"/>
        </w:rPr>
        <w:t xml:space="preserve"> on entre dans une logique de nature différente</w:t>
      </w:r>
      <w:r w:rsidR="00E31BC2">
        <w:rPr>
          <w:rFonts w:asciiTheme="minorHAnsi" w:hAnsiTheme="minorHAnsi"/>
          <w:szCs w:val="28"/>
        </w:rPr>
        <w:t xml:space="preserve"> </w:t>
      </w:r>
      <w:r w:rsidR="00194F53" w:rsidRPr="00FE0F2B">
        <w:rPr>
          <w:rFonts w:asciiTheme="minorHAnsi" w:hAnsiTheme="minorHAnsi"/>
          <w:szCs w:val="28"/>
        </w:rPr>
        <w:t xml:space="preserve">: celle du raisonnement écrit et exposé. </w:t>
      </w:r>
    </w:p>
    <w:p w14:paraId="07378ABB" w14:textId="77777777" w:rsidR="00194F53" w:rsidRPr="00FE0F2B" w:rsidRDefault="00194F53" w:rsidP="00FE0F2B">
      <w:pPr>
        <w:jc w:val="both"/>
        <w:rPr>
          <w:rFonts w:asciiTheme="minorHAnsi" w:hAnsiTheme="minorHAnsi"/>
          <w:szCs w:val="28"/>
        </w:rPr>
      </w:pPr>
    </w:p>
    <w:p w14:paraId="055D03CC" w14:textId="7490870A" w:rsidR="004C0E50" w:rsidRPr="002234D9" w:rsidRDefault="00E31BC2" w:rsidP="00FE0F2B">
      <w:pPr>
        <w:jc w:val="both"/>
        <w:rPr>
          <w:rFonts w:asciiTheme="minorHAnsi" w:hAnsiTheme="minorHAnsi"/>
          <w:b/>
          <w:szCs w:val="28"/>
          <w:u w:val="single"/>
        </w:rPr>
      </w:pPr>
      <w:r w:rsidRPr="002234D9">
        <w:rPr>
          <w:rFonts w:asciiTheme="minorHAnsi" w:hAnsiTheme="minorHAnsi"/>
          <w:b/>
          <w:szCs w:val="28"/>
          <w:u w:val="single"/>
        </w:rPr>
        <w:t>B) L</w:t>
      </w:r>
      <w:r w:rsidR="00194F53" w:rsidRPr="00FE0F2B">
        <w:rPr>
          <w:rFonts w:asciiTheme="minorHAnsi" w:hAnsiTheme="minorHAnsi"/>
          <w:b/>
          <w:szCs w:val="28"/>
          <w:u w:val="single"/>
        </w:rPr>
        <w:t xml:space="preserve">a </w:t>
      </w:r>
      <w:r w:rsidR="00776D18" w:rsidRPr="00FE0F2B">
        <w:rPr>
          <w:rFonts w:asciiTheme="minorHAnsi" w:hAnsiTheme="minorHAnsi"/>
          <w:b/>
          <w:szCs w:val="28"/>
          <w:u w:val="single"/>
        </w:rPr>
        <w:t>"</w:t>
      </w:r>
      <w:r w:rsidR="00194F53" w:rsidRPr="00FE0F2B">
        <w:rPr>
          <w:rFonts w:asciiTheme="minorHAnsi" w:hAnsiTheme="minorHAnsi"/>
          <w:b/>
          <w:szCs w:val="28"/>
          <w:u w:val="single"/>
        </w:rPr>
        <w:t xml:space="preserve">clé de </w:t>
      </w:r>
      <w:r w:rsidR="004E7886" w:rsidRPr="00FE0F2B">
        <w:rPr>
          <w:rFonts w:asciiTheme="minorHAnsi" w:hAnsiTheme="minorHAnsi"/>
          <w:b/>
          <w:szCs w:val="28"/>
          <w:u w:val="single"/>
        </w:rPr>
        <w:t>ré</w:t>
      </w:r>
      <w:r w:rsidR="00194F53" w:rsidRPr="00FE0F2B">
        <w:rPr>
          <w:rFonts w:asciiTheme="minorHAnsi" w:hAnsiTheme="minorHAnsi"/>
          <w:b/>
          <w:szCs w:val="28"/>
          <w:u w:val="single"/>
        </w:rPr>
        <w:t>partition</w:t>
      </w:r>
      <w:r w:rsidR="00776D18" w:rsidRPr="00FE0F2B">
        <w:rPr>
          <w:rFonts w:asciiTheme="minorHAnsi" w:hAnsiTheme="minorHAnsi"/>
          <w:b/>
          <w:szCs w:val="28"/>
          <w:u w:val="single"/>
        </w:rPr>
        <w:t>"</w:t>
      </w:r>
      <w:r w:rsidR="00194F53" w:rsidRPr="00FE0F2B">
        <w:rPr>
          <w:rFonts w:asciiTheme="minorHAnsi" w:hAnsiTheme="minorHAnsi"/>
          <w:b/>
          <w:szCs w:val="28"/>
          <w:u w:val="single"/>
        </w:rPr>
        <w:t xml:space="preserve"> de compétence entre les deux juridictions </w:t>
      </w:r>
    </w:p>
    <w:p w14:paraId="46F2B777" w14:textId="77777777" w:rsidR="002234D9" w:rsidRDefault="002234D9" w:rsidP="002234D9">
      <w:pPr>
        <w:jc w:val="both"/>
        <w:rPr>
          <w:rFonts w:asciiTheme="minorHAnsi" w:hAnsiTheme="minorHAnsi"/>
          <w:szCs w:val="28"/>
          <w:u w:val="single"/>
        </w:rPr>
      </w:pPr>
    </w:p>
    <w:p w14:paraId="68753C20" w14:textId="77777777" w:rsidR="002234D9" w:rsidRPr="00FE0F2B" w:rsidRDefault="002234D9" w:rsidP="002234D9">
      <w:pPr>
        <w:jc w:val="both"/>
        <w:rPr>
          <w:rFonts w:asciiTheme="minorHAnsi" w:hAnsiTheme="minorHAnsi"/>
          <w:szCs w:val="28"/>
        </w:rPr>
      </w:pPr>
    </w:p>
    <w:p w14:paraId="54357489" w14:textId="18103427" w:rsidR="00C0062D" w:rsidRPr="00FE0F2B" w:rsidRDefault="002234D9" w:rsidP="00FE0F2B">
      <w:pPr>
        <w:jc w:val="both"/>
        <w:rPr>
          <w:rFonts w:asciiTheme="minorHAnsi" w:hAnsiTheme="minorHAnsi"/>
          <w:szCs w:val="28"/>
        </w:rPr>
      </w:pPr>
      <w:r>
        <w:rPr>
          <w:rFonts w:asciiTheme="minorHAnsi" w:hAnsiTheme="minorHAnsi"/>
          <w:szCs w:val="28"/>
        </w:rPr>
        <w:t>« L</w:t>
      </w:r>
      <w:r w:rsidR="004C7EB2" w:rsidRPr="00FE0F2B">
        <w:rPr>
          <w:rFonts w:asciiTheme="minorHAnsi" w:hAnsiTheme="minorHAnsi"/>
        </w:rPr>
        <w:t>es personnes majeures accusées d’un crime puni de quinze ans ou de vingt ans de réclusion criminelle, lorsqu’il n’est pas commis en état de récidive légale, sont jugées en premier ressort par la cour criminelle</w:t>
      </w:r>
      <w:r>
        <w:rPr>
          <w:rFonts w:asciiTheme="minorHAnsi" w:hAnsiTheme="minorHAnsi"/>
        </w:rPr>
        <w:t> ».</w:t>
      </w:r>
      <w:r w:rsidR="00425F50" w:rsidRPr="00FE0F2B">
        <w:rPr>
          <w:rFonts w:asciiTheme="minorHAnsi" w:hAnsiTheme="minorHAnsi"/>
        </w:rPr>
        <w:t xml:space="preserve"> </w:t>
      </w:r>
      <w:r>
        <w:rPr>
          <w:rFonts w:asciiTheme="minorHAnsi" w:hAnsiTheme="minorHAnsi"/>
        </w:rPr>
        <w:t>O</w:t>
      </w:r>
      <w:r w:rsidR="00425F50" w:rsidRPr="00FE0F2B">
        <w:rPr>
          <w:rFonts w:asciiTheme="minorHAnsi" w:hAnsiTheme="minorHAnsi"/>
        </w:rPr>
        <w:t>n se bornera ici à un constat</w:t>
      </w:r>
      <w:r>
        <w:rPr>
          <w:rFonts w:asciiTheme="minorHAnsi" w:hAnsiTheme="minorHAnsi"/>
        </w:rPr>
        <w:t xml:space="preserve"> </w:t>
      </w:r>
      <w:r w:rsidR="00425F50" w:rsidRPr="00FE0F2B">
        <w:rPr>
          <w:rFonts w:asciiTheme="minorHAnsi" w:hAnsiTheme="minorHAnsi"/>
        </w:rPr>
        <w:t>: en 2017</w:t>
      </w:r>
      <w:r w:rsidR="00776D18" w:rsidRPr="00FE0F2B">
        <w:rPr>
          <w:rStyle w:val="Appelnotedebasdep"/>
          <w:rFonts w:asciiTheme="minorHAnsi" w:hAnsiTheme="minorHAnsi"/>
        </w:rPr>
        <w:footnoteReference w:id="23"/>
      </w:r>
      <w:r w:rsidR="00425F50" w:rsidRPr="00FE0F2B">
        <w:rPr>
          <w:rFonts w:asciiTheme="minorHAnsi" w:hAnsiTheme="minorHAnsi"/>
        </w:rPr>
        <w:t xml:space="preserve">, le nombre de condamnations prononcées par les cours d'assises à des peines inférieures à 10 ans </w:t>
      </w:r>
      <w:r>
        <w:rPr>
          <w:rFonts w:asciiTheme="minorHAnsi" w:hAnsiTheme="minorHAnsi"/>
        </w:rPr>
        <w:t>–</w:t>
      </w:r>
      <w:r w:rsidR="00425F50" w:rsidRPr="00FE0F2B">
        <w:rPr>
          <w:rFonts w:asciiTheme="minorHAnsi" w:hAnsiTheme="minorHAnsi"/>
        </w:rPr>
        <w:t xml:space="preserve"> criminelle ou correctionnelle </w:t>
      </w:r>
      <w:r>
        <w:rPr>
          <w:rFonts w:asciiTheme="minorHAnsi" w:hAnsiTheme="minorHAnsi"/>
        </w:rPr>
        <w:t>–</w:t>
      </w:r>
      <w:r w:rsidR="00425F50" w:rsidRPr="00FE0F2B">
        <w:rPr>
          <w:rFonts w:asciiTheme="minorHAnsi" w:hAnsiTheme="minorHAnsi"/>
        </w:rPr>
        <w:t xml:space="preserve"> </w:t>
      </w:r>
      <w:r w:rsidR="00673EEE" w:rsidRPr="00FE0F2B">
        <w:rPr>
          <w:rFonts w:asciiTheme="minorHAnsi" w:hAnsiTheme="minorHAnsi"/>
        </w:rPr>
        <w:t xml:space="preserve">représente pratiquement </w:t>
      </w:r>
      <w:r w:rsidR="00425F50" w:rsidRPr="00FE0F2B">
        <w:rPr>
          <w:rFonts w:asciiTheme="minorHAnsi" w:hAnsiTheme="minorHAnsi"/>
        </w:rPr>
        <w:t>la moitié du total des peines prononcées</w:t>
      </w:r>
      <w:r>
        <w:rPr>
          <w:rFonts w:asciiTheme="minorHAnsi" w:hAnsiTheme="minorHAnsi"/>
        </w:rPr>
        <w:t xml:space="preserve"> </w:t>
      </w:r>
      <w:r w:rsidR="00425F50" w:rsidRPr="00FE0F2B">
        <w:rPr>
          <w:rFonts w:asciiTheme="minorHAnsi" w:hAnsiTheme="minorHAnsi"/>
        </w:rPr>
        <w:t xml:space="preserve">: </w:t>
      </w:r>
      <w:r w:rsidR="00E73C0F" w:rsidRPr="00FE0F2B">
        <w:rPr>
          <w:rFonts w:asciiTheme="minorHAnsi" w:hAnsiTheme="minorHAnsi"/>
        </w:rPr>
        <w:t xml:space="preserve">est-il scandaleux de soumettre ce type de dossier à une juridiction </w:t>
      </w:r>
      <w:r>
        <w:rPr>
          <w:rFonts w:asciiTheme="minorHAnsi" w:hAnsiTheme="minorHAnsi"/>
        </w:rPr>
        <w:t>« </w:t>
      </w:r>
      <w:r w:rsidR="00E73C0F" w:rsidRPr="00FE0F2B">
        <w:rPr>
          <w:rFonts w:asciiTheme="minorHAnsi" w:hAnsiTheme="minorHAnsi"/>
        </w:rPr>
        <w:t>a</w:t>
      </w:r>
      <w:r>
        <w:rPr>
          <w:rFonts w:asciiTheme="minorHAnsi" w:hAnsiTheme="minorHAnsi"/>
        </w:rPr>
        <w:t>llégée »</w:t>
      </w:r>
      <w:r w:rsidR="00E73C0F" w:rsidRPr="00FE0F2B">
        <w:rPr>
          <w:rFonts w:asciiTheme="minorHAnsi" w:hAnsiTheme="minorHAnsi"/>
        </w:rPr>
        <w:t xml:space="preserve">? </w:t>
      </w:r>
      <w:r w:rsidR="00425F50" w:rsidRPr="00FE0F2B">
        <w:rPr>
          <w:rFonts w:asciiTheme="minorHAnsi" w:hAnsiTheme="minorHAnsi"/>
        </w:rPr>
        <w:t xml:space="preserve"> </w:t>
      </w:r>
    </w:p>
    <w:p w14:paraId="4DE3C976" w14:textId="5E23DC38" w:rsidR="00194F53" w:rsidRPr="00FE0F2B" w:rsidRDefault="002234D9" w:rsidP="00FE0F2B">
      <w:pPr>
        <w:jc w:val="both"/>
        <w:rPr>
          <w:rFonts w:asciiTheme="minorHAnsi" w:hAnsiTheme="minorHAnsi"/>
          <w:szCs w:val="28"/>
        </w:rPr>
      </w:pPr>
      <w:r>
        <w:rPr>
          <w:rFonts w:asciiTheme="minorHAnsi" w:hAnsiTheme="minorHAnsi"/>
          <w:szCs w:val="28"/>
        </w:rPr>
        <w:t>Le</w:t>
      </w:r>
      <w:r w:rsidR="00776D18" w:rsidRPr="00FE0F2B">
        <w:rPr>
          <w:rFonts w:asciiTheme="minorHAnsi" w:hAnsiTheme="minorHAnsi"/>
          <w:szCs w:val="28"/>
        </w:rPr>
        <w:t xml:space="preserve"> sujet des viols</w:t>
      </w:r>
      <w:r w:rsidR="00673EEE" w:rsidRPr="00FE0F2B">
        <w:rPr>
          <w:rFonts w:asciiTheme="minorHAnsi" w:hAnsiTheme="minorHAnsi"/>
          <w:szCs w:val="28"/>
        </w:rPr>
        <w:t>,</w:t>
      </w:r>
      <w:r w:rsidR="00776D18" w:rsidRPr="00FE0F2B">
        <w:rPr>
          <w:rFonts w:asciiTheme="minorHAnsi" w:hAnsiTheme="minorHAnsi"/>
          <w:szCs w:val="28"/>
        </w:rPr>
        <w:t xml:space="preserve"> dont on sait qu'il continue à constituer autour de la moitié des dossiers soumis aux cours d'assises</w:t>
      </w:r>
      <w:r>
        <w:rPr>
          <w:rFonts w:asciiTheme="minorHAnsi" w:hAnsiTheme="minorHAnsi"/>
          <w:szCs w:val="28"/>
        </w:rPr>
        <w:t>,</w:t>
      </w:r>
      <w:r w:rsidR="00C0062D" w:rsidRPr="00FE0F2B">
        <w:rPr>
          <w:rFonts w:asciiTheme="minorHAnsi" w:hAnsiTheme="minorHAnsi"/>
          <w:szCs w:val="28"/>
        </w:rPr>
        <w:t xml:space="preserve"> </w:t>
      </w:r>
      <w:r w:rsidR="00776D18" w:rsidRPr="00FE0F2B">
        <w:rPr>
          <w:rFonts w:asciiTheme="minorHAnsi" w:hAnsiTheme="minorHAnsi"/>
          <w:szCs w:val="28"/>
        </w:rPr>
        <w:t xml:space="preserve">pose des problèmes particuliers et </w:t>
      </w:r>
      <w:r w:rsidR="00776D18" w:rsidRPr="00FE0F2B">
        <w:rPr>
          <w:rFonts w:asciiTheme="minorHAnsi" w:hAnsiTheme="minorHAnsi"/>
          <w:szCs w:val="28"/>
        </w:rPr>
        <w:lastRenderedPageBreak/>
        <w:t>complexes</w:t>
      </w:r>
      <w:r>
        <w:rPr>
          <w:rFonts w:asciiTheme="minorHAnsi" w:hAnsiTheme="minorHAnsi"/>
          <w:szCs w:val="28"/>
        </w:rPr>
        <w:t xml:space="preserve"> </w:t>
      </w:r>
      <w:r w:rsidR="00EF594E" w:rsidRPr="00FE0F2B">
        <w:rPr>
          <w:rFonts w:asciiTheme="minorHAnsi" w:hAnsiTheme="minorHAnsi"/>
          <w:szCs w:val="28"/>
        </w:rPr>
        <w:t xml:space="preserve">: nous renvoyons ici, sur le constat, </w:t>
      </w:r>
      <w:r>
        <w:rPr>
          <w:rFonts w:asciiTheme="minorHAnsi" w:hAnsiTheme="minorHAnsi"/>
          <w:szCs w:val="28"/>
        </w:rPr>
        <w:t xml:space="preserve">à la </w:t>
      </w:r>
      <w:proofErr w:type="spellStart"/>
      <w:r>
        <w:rPr>
          <w:rFonts w:asciiTheme="minorHAnsi" w:hAnsiTheme="minorHAnsi"/>
          <w:szCs w:val="28"/>
        </w:rPr>
        <w:t>recherche</w:t>
      </w:r>
      <w:r w:rsidR="00776D18" w:rsidRPr="00FE0F2B">
        <w:rPr>
          <w:rFonts w:asciiTheme="minorHAnsi" w:hAnsiTheme="minorHAnsi"/>
          <w:szCs w:val="28"/>
        </w:rPr>
        <w:t>évoquan</w:t>
      </w:r>
      <w:r>
        <w:rPr>
          <w:rFonts w:asciiTheme="minorHAnsi" w:hAnsiTheme="minorHAnsi"/>
          <w:szCs w:val="28"/>
        </w:rPr>
        <w:t>t</w:t>
      </w:r>
      <w:proofErr w:type="spellEnd"/>
      <w:r>
        <w:rPr>
          <w:rFonts w:asciiTheme="minorHAnsi" w:hAnsiTheme="minorHAnsi"/>
          <w:szCs w:val="28"/>
        </w:rPr>
        <w:t xml:space="preserve"> les conditions pour le moins hasardeuses</w:t>
      </w:r>
      <w:r w:rsidR="00776D18" w:rsidRPr="00FE0F2B">
        <w:rPr>
          <w:rFonts w:asciiTheme="minorHAnsi" w:hAnsiTheme="minorHAnsi"/>
          <w:szCs w:val="28"/>
        </w:rPr>
        <w:t xml:space="preserve"> voire choquantes dans lesquelles les dossiers instruits sont finalement correction</w:t>
      </w:r>
      <w:r w:rsidR="00EF594E" w:rsidRPr="00FE0F2B">
        <w:rPr>
          <w:rFonts w:asciiTheme="minorHAnsi" w:hAnsiTheme="minorHAnsi"/>
          <w:szCs w:val="28"/>
        </w:rPr>
        <w:t>n</w:t>
      </w:r>
      <w:r w:rsidR="00776D18" w:rsidRPr="00FE0F2B">
        <w:rPr>
          <w:rFonts w:asciiTheme="minorHAnsi" w:hAnsiTheme="minorHAnsi"/>
          <w:szCs w:val="28"/>
        </w:rPr>
        <w:t>alisés</w:t>
      </w:r>
      <w:r w:rsidR="00EF594E" w:rsidRPr="00FE0F2B">
        <w:rPr>
          <w:rFonts w:asciiTheme="minorHAnsi" w:hAnsiTheme="minorHAnsi"/>
          <w:szCs w:val="28"/>
        </w:rPr>
        <w:t xml:space="preserve"> y compris lorsque l'élément constitutif de pénétration est acquit et parfois sans que la partie civile ou son conseil y ait consenti</w:t>
      </w:r>
      <w:r w:rsidRPr="00FE0F2B">
        <w:rPr>
          <w:rStyle w:val="Appelnotedebasdep"/>
          <w:rFonts w:asciiTheme="minorHAnsi" w:hAnsiTheme="minorHAnsi"/>
          <w:szCs w:val="28"/>
        </w:rPr>
        <w:footnoteReference w:id="24"/>
      </w:r>
      <w:r w:rsidR="00EF594E" w:rsidRPr="00FE0F2B">
        <w:rPr>
          <w:rFonts w:asciiTheme="minorHAnsi" w:hAnsiTheme="minorHAnsi"/>
          <w:szCs w:val="28"/>
        </w:rPr>
        <w:t xml:space="preserve">. De manière plus générale, n'y a-t-il pas lieu de penser que ces dossiers, dans l'intérêt des deux parties et d'une meilleure qualité de justice s'agissant des délais de traitement et des preuves, le seront aussi bien </w:t>
      </w:r>
      <w:r>
        <w:rPr>
          <w:rFonts w:asciiTheme="minorHAnsi" w:hAnsiTheme="minorHAnsi"/>
          <w:szCs w:val="28"/>
        </w:rPr>
        <w:t>–</w:t>
      </w:r>
      <w:r w:rsidR="00EF594E" w:rsidRPr="00FE0F2B">
        <w:rPr>
          <w:rFonts w:asciiTheme="minorHAnsi" w:hAnsiTheme="minorHAnsi"/>
          <w:szCs w:val="28"/>
        </w:rPr>
        <w:t xml:space="preserve"> sinon mieux </w:t>
      </w:r>
      <w:r>
        <w:rPr>
          <w:rFonts w:asciiTheme="minorHAnsi" w:hAnsiTheme="minorHAnsi"/>
          <w:szCs w:val="28"/>
        </w:rPr>
        <w:t>–</w:t>
      </w:r>
      <w:r w:rsidR="00EF594E" w:rsidRPr="00FE0F2B">
        <w:rPr>
          <w:rFonts w:asciiTheme="minorHAnsi" w:hAnsiTheme="minorHAnsi"/>
          <w:szCs w:val="28"/>
        </w:rPr>
        <w:t xml:space="preserve"> par une juridiction criminelle composée de cinq magistrats qu'ils le sont en l'état?  N'est-ce pas une manière plus rigoureuse de procéder que de bafouer les textes en triturant les faits pour aller en correctionnelle</w:t>
      </w:r>
      <w:r w:rsidR="006D226A" w:rsidRPr="00FE0F2B">
        <w:rPr>
          <w:rFonts w:asciiTheme="minorHAnsi" w:hAnsiTheme="minorHAnsi"/>
          <w:szCs w:val="28"/>
        </w:rPr>
        <w:t xml:space="preserve"> en courant le risque</w:t>
      </w:r>
      <w:r w:rsidR="00673EEE" w:rsidRPr="00FE0F2B">
        <w:rPr>
          <w:rFonts w:asciiTheme="minorHAnsi" w:hAnsiTheme="minorHAnsi"/>
          <w:szCs w:val="28"/>
        </w:rPr>
        <w:t>,</w:t>
      </w:r>
      <w:r w:rsidR="006D226A" w:rsidRPr="00FE0F2B">
        <w:rPr>
          <w:rFonts w:asciiTheme="minorHAnsi" w:hAnsiTheme="minorHAnsi"/>
          <w:szCs w:val="28"/>
        </w:rPr>
        <w:t xml:space="preserve"> qui plus est</w:t>
      </w:r>
      <w:r w:rsidR="00673EEE" w:rsidRPr="00FE0F2B">
        <w:rPr>
          <w:rFonts w:asciiTheme="minorHAnsi" w:hAnsiTheme="minorHAnsi"/>
          <w:szCs w:val="28"/>
        </w:rPr>
        <w:t>,</w:t>
      </w:r>
      <w:r w:rsidR="006D226A" w:rsidRPr="00FE0F2B">
        <w:rPr>
          <w:rFonts w:asciiTheme="minorHAnsi" w:hAnsiTheme="minorHAnsi"/>
          <w:szCs w:val="28"/>
        </w:rPr>
        <w:t xml:space="preserve"> de ne pas y consacrer le temps nécessaire</w:t>
      </w:r>
      <w:r w:rsidR="00EF594E" w:rsidRPr="00FE0F2B">
        <w:rPr>
          <w:rFonts w:asciiTheme="minorHAnsi" w:hAnsiTheme="minorHAnsi"/>
          <w:szCs w:val="28"/>
        </w:rPr>
        <w:t xml:space="preserve">?  </w:t>
      </w:r>
    </w:p>
    <w:p w14:paraId="6DB52006" w14:textId="77777777" w:rsidR="006D226A" w:rsidRPr="00FE0F2B" w:rsidRDefault="006D226A" w:rsidP="00FE0F2B">
      <w:pPr>
        <w:jc w:val="both"/>
        <w:rPr>
          <w:rFonts w:asciiTheme="minorHAnsi" w:hAnsiTheme="minorHAnsi"/>
          <w:szCs w:val="28"/>
        </w:rPr>
      </w:pPr>
    </w:p>
    <w:p w14:paraId="45804700" w14:textId="0B614652" w:rsidR="00704BB8" w:rsidRPr="00FE0F2B" w:rsidRDefault="00752DB0" w:rsidP="00FE0F2B">
      <w:pPr>
        <w:jc w:val="both"/>
        <w:rPr>
          <w:rFonts w:asciiTheme="minorHAnsi" w:hAnsiTheme="minorHAnsi"/>
          <w:b/>
          <w:color w:val="C00000"/>
          <w:sz w:val="32"/>
          <w:szCs w:val="32"/>
        </w:rPr>
      </w:pPr>
      <w:r w:rsidRPr="00FE0F2B">
        <w:rPr>
          <w:rFonts w:asciiTheme="minorHAnsi" w:hAnsiTheme="minorHAnsi"/>
          <w:b/>
          <w:color w:val="C00000"/>
          <w:sz w:val="32"/>
          <w:szCs w:val="32"/>
        </w:rPr>
        <w:t>4</w:t>
      </w:r>
      <w:r w:rsidR="002234D9" w:rsidRPr="002234D9">
        <w:rPr>
          <w:rFonts w:asciiTheme="minorHAnsi" w:hAnsiTheme="minorHAnsi"/>
          <w:b/>
          <w:color w:val="C00000"/>
          <w:sz w:val="32"/>
          <w:szCs w:val="32"/>
        </w:rPr>
        <w:t>)</w:t>
      </w:r>
      <w:r w:rsidR="008D514F" w:rsidRPr="00FE0F2B">
        <w:rPr>
          <w:rFonts w:asciiTheme="minorHAnsi" w:hAnsiTheme="minorHAnsi"/>
          <w:b/>
          <w:color w:val="C00000"/>
          <w:sz w:val="32"/>
          <w:szCs w:val="32"/>
        </w:rPr>
        <w:t xml:space="preserve"> </w:t>
      </w:r>
      <w:r w:rsidR="002234D9" w:rsidRPr="002234D9">
        <w:rPr>
          <w:rFonts w:asciiTheme="minorHAnsi" w:hAnsiTheme="minorHAnsi"/>
          <w:b/>
          <w:color w:val="C00000"/>
          <w:sz w:val="32"/>
          <w:szCs w:val="32"/>
        </w:rPr>
        <w:t>C</w:t>
      </w:r>
      <w:r w:rsidR="00704BB8" w:rsidRPr="00FE0F2B">
        <w:rPr>
          <w:rFonts w:asciiTheme="minorHAnsi" w:hAnsiTheme="minorHAnsi"/>
          <w:b/>
          <w:color w:val="C00000"/>
          <w:sz w:val="32"/>
          <w:szCs w:val="32"/>
        </w:rPr>
        <w:t>ondition</w:t>
      </w:r>
      <w:r w:rsidR="002234D9" w:rsidRPr="002234D9">
        <w:rPr>
          <w:rFonts w:asciiTheme="minorHAnsi" w:hAnsiTheme="minorHAnsi"/>
          <w:b/>
          <w:color w:val="C00000"/>
          <w:sz w:val="32"/>
          <w:szCs w:val="32"/>
        </w:rPr>
        <w:t>s de réussite de la réforme</w:t>
      </w:r>
      <w:r w:rsidR="00704BB8" w:rsidRPr="00FE0F2B">
        <w:rPr>
          <w:rFonts w:asciiTheme="minorHAnsi" w:hAnsiTheme="minorHAnsi"/>
          <w:b/>
          <w:color w:val="C00000"/>
          <w:sz w:val="32"/>
          <w:szCs w:val="32"/>
        </w:rPr>
        <w:t xml:space="preserve"> </w:t>
      </w:r>
    </w:p>
    <w:p w14:paraId="589A8ACD" w14:textId="77777777" w:rsidR="006D226A" w:rsidRPr="00FE0F2B" w:rsidRDefault="006D226A" w:rsidP="00FE0F2B">
      <w:pPr>
        <w:jc w:val="both"/>
        <w:rPr>
          <w:rFonts w:asciiTheme="minorHAnsi" w:hAnsiTheme="minorHAnsi"/>
          <w:b/>
          <w:szCs w:val="28"/>
        </w:rPr>
      </w:pPr>
    </w:p>
    <w:p w14:paraId="77549DDD" w14:textId="344B44F0" w:rsidR="006D226A" w:rsidRPr="00FE0F2B" w:rsidRDefault="006D226A" w:rsidP="00FE0F2B">
      <w:pPr>
        <w:jc w:val="both"/>
        <w:rPr>
          <w:rFonts w:asciiTheme="minorHAnsi" w:hAnsiTheme="minorHAnsi"/>
          <w:szCs w:val="28"/>
        </w:rPr>
      </w:pPr>
      <w:r w:rsidRPr="00FE0F2B">
        <w:rPr>
          <w:rFonts w:asciiTheme="minorHAnsi" w:hAnsiTheme="minorHAnsi"/>
          <w:szCs w:val="28"/>
        </w:rPr>
        <w:t>Soyons honnêtes</w:t>
      </w:r>
      <w:r w:rsidR="002234D9">
        <w:rPr>
          <w:rFonts w:asciiTheme="minorHAnsi" w:hAnsiTheme="minorHAnsi"/>
          <w:szCs w:val="28"/>
        </w:rPr>
        <w:t xml:space="preserve"> </w:t>
      </w:r>
      <w:r w:rsidRPr="00FE0F2B">
        <w:rPr>
          <w:rFonts w:asciiTheme="minorHAnsi" w:hAnsiTheme="minorHAnsi"/>
          <w:szCs w:val="28"/>
        </w:rPr>
        <w:t xml:space="preserve">: il n'est pas établi avec certitude, malgré les données de l'étude d'impact accompagnant la loi maintenant votée, que les objectifs de la loi </w:t>
      </w:r>
      <w:r w:rsidR="002234D9">
        <w:rPr>
          <w:rFonts w:asciiTheme="minorHAnsi" w:hAnsiTheme="minorHAnsi"/>
          <w:szCs w:val="28"/>
        </w:rPr>
        <w:t>relatifs au</w:t>
      </w:r>
      <w:r w:rsidRPr="00FE0F2B">
        <w:rPr>
          <w:rFonts w:asciiTheme="minorHAnsi" w:hAnsiTheme="minorHAnsi"/>
          <w:szCs w:val="28"/>
        </w:rPr>
        <w:t xml:space="preserve"> désengorgement de la justice criminelle soient atteint</w:t>
      </w:r>
      <w:r w:rsidR="002234D9">
        <w:rPr>
          <w:rFonts w:asciiTheme="minorHAnsi" w:hAnsiTheme="minorHAnsi"/>
          <w:szCs w:val="28"/>
        </w:rPr>
        <w:t xml:space="preserve">s. </w:t>
      </w:r>
      <w:r w:rsidRPr="00FE0F2B">
        <w:rPr>
          <w:rFonts w:asciiTheme="minorHAnsi" w:hAnsiTheme="minorHAnsi"/>
          <w:szCs w:val="28"/>
        </w:rPr>
        <w:t xml:space="preserve">Tout dépendra </w:t>
      </w:r>
      <w:r w:rsidR="00673EEE" w:rsidRPr="00FE0F2B">
        <w:rPr>
          <w:rFonts w:asciiTheme="minorHAnsi" w:hAnsiTheme="minorHAnsi"/>
          <w:szCs w:val="28"/>
        </w:rPr>
        <w:t xml:space="preserve">nécessairement </w:t>
      </w:r>
      <w:r w:rsidRPr="00FE0F2B">
        <w:rPr>
          <w:rFonts w:asciiTheme="minorHAnsi" w:hAnsiTheme="minorHAnsi"/>
          <w:szCs w:val="28"/>
        </w:rPr>
        <w:t>de l'engagement et de la bonne volonté des professionnels concernés dans les départements pilotes qui vont être retenus</w:t>
      </w:r>
      <w:r w:rsidR="002234D9">
        <w:rPr>
          <w:rFonts w:asciiTheme="minorHAnsi" w:hAnsiTheme="minorHAnsi"/>
          <w:szCs w:val="28"/>
        </w:rPr>
        <w:t xml:space="preserve"> </w:t>
      </w:r>
      <w:r w:rsidRPr="00FE0F2B">
        <w:rPr>
          <w:rFonts w:asciiTheme="minorHAnsi" w:hAnsiTheme="minorHAnsi"/>
          <w:szCs w:val="28"/>
        </w:rPr>
        <w:t>: les parquets, les avocats des parties civiles et ceux des accusés.</w:t>
      </w:r>
    </w:p>
    <w:p w14:paraId="32F10A24" w14:textId="511B5EF9" w:rsidR="00322810" w:rsidRPr="00FE0F2B" w:rsidRDefault="00D662AF" w:rsidP="00FE0F2B">
      <w:pPr>
        <w:jc w:val="both"/>
        <w:rPr>
          <w:rFonts w:asciiTheme="minorHAnsi" w:hAnsiTheme="minorHAnsi"/>
          <w:szCs w:val="28"/>
        </w:rPr>
      </w:pPr>
      <w:r w:rsidRPr="00FE0F2B">
        <w:rPr>
          <w:rFonts w:asciiTheme="minorHAnsi" w:hAnsiTheme="minorHAnsi"/>
          <w:szCs w:val="28"/>
        </w:rPr>
        <w:t>Le nombre d'appels sera évidem</w:t>
      </w:r>
      <w:r w:rsidR="002234D9">
        <w:rPr>
          <w:rFonts w:asciiTheme="minorHAnsi" w:hAnsiTheme="minorHAnsi"/>
          <w:szCs w:val="28"/>
        </w:rPr>
        <w:t>m</w:t>
      </w:r>
      <w:r w:rsidRPr="00FE0F2B">
        <w:rPr>
          <w:rFonts w:asciiTheme="minorHAnsi" w:hAnsiTheme="minorHAnsi"/>
          <w:szCs w:val="28"/>
        </w:rPr>
        <w:t xml:space="preserve">ent un indicateur, mais il ne faudra pas s'en tenir là. </w:t>
      </w:r>
      <w:r w:rsidR="002234D9">
        <w:rPr>
          <w:rFonts w:asciiTheme="minorHAnsi" w:hAnsiTheme="minorHAnsi"/>
          <w:szCs w:val="28"/>
        </w:rPr>
        <w:t>Cette ré</w:t>
      </w:r>
      <w:r w:rsidR="006D226A" w:rsidRPr="00FE0F2B">
        <w:rPr>
          <w:rFonts w:asciiTheme="minorHAnsi" w:hAnsiTheme="minorHAnsi"/>
          <w:szCs w:val="28"/>
        </w:rPr>
        <w:t xml:space="preserve">forme </w:t>
      </w:r>
      <w:r w:rsidR="00673EEE" w:rsidRPr="00FE0F2B">
        <w:rPr>
          <w:rFonts w:asciiTheme="minorHAnsi" w:hAnsiTheme="minorHAnsi"/>
          <w:szCs w:val="28"/>
        </w:rPr>
        <w:t xml:space="preserve">et son évaluation </w:t>
      </w:r>
      <w:r w:rsidR="006D226A" w:rsidRPr="00FE0F2B">
        <w:rPr>
          <w:rFonts w:asciiTheme="minorHAnsi" w:hAnsiTheme="minorHAnsi"/>
          <w:szCs w:val="28"/>
        </w:rPr>
        <w:t>devrai</w:t>
      </w:r>
      <w:r w:rsidR="00673EEE" w:rsidRPr="00FE0F2B">
        <w:rPr>
          <w:rFonts w:asciiTheme="minorHAnsi" w:hAnsiTheme="minorHAnsi"/>
          <w:szCs w:val="28"/>
        </w:rPr>
        <w:t>en</w:t>
      </w:r>
      <w:r w:rsidR="006D226A" w:rsidRPr="00FE0F2B">
        <w:rPr>
          <w:rFonts w:asciiTheme="minorHAnsi" w:hAnsiTheme="minorHAnsi"/>
          <w:szCs w:val="28"/>
        </w:rPr>
        <w:t xml:space="preserve">t aussi être l'occasion d'une réflexion en profondeur sur les sujets de fond </w:t>
      </w:r>
      <w:r w:rsidR="00673EEE" w:rsidRPr="00FE0F2B">
        <w:rPr>
          <w:rFonts w:asciiTheme="minorHAnsi" w:hAnsiTheme="minorHAnsi"/>
          <w:szCs w:val="28"/>
        </w:rPr>
        <w:t xml:space="preserve">dont on a dit qu'ils avaient été </w:t>
      </w:r>
      <w:r w:rsidR="00B21E49" w:rsidRPr="00FE0F2B">
        <w:rPr>
          <w:rFonts w:asciiTheme="minorHAnsi" w:hAnsiTheme="minorHAnsi"/>
          <w:szCs w:val="28"/>
        </w:rPr>
        <w:t xml:space="preserve">délibérément </w:t>
      </w:r>
      <w:r w:rsidR="006D226A" w:rsidRPr="00FE0F2B">
        <w:rPr>
          <w:rFonts w:asciiTheme="minorHAnsi" w:hAnsiTheme="minorHAnsi"/>
          <w:szCs w:val="28"/>
        </w:rPr>
        <w:t>esquivés, et qui ne pourront être traités utilement qu'avec le soutien de chercheurs</w:t>
      </w:r>
      <w:r w:rsidR="00B21E49" w:rsidRPr="00FE0F2B">
        <w:rPr>
          <w:rFonts w:asciiTheme="minorHAnsi" w:hAnsiTheme="minorHAnsi"/>
          <w:szCs w:val="28"/>
        </w:rPr>
        <w:t xml:space="preserve"> et universitaires qui ne soient pas que juristes. Le modèle  de ce qui devrait accompagner la mise en œuvre de la réforme pourrait être la recherche conduite par Jean Danet et l'université de Nantes sur la politique pénale du grand ouest</w:t>
      </w:r>
      <w:r w:rsidR="00B21E49" w:rsidRPr="00FE0F2B">
        <w:rPr>
          <w:rStyle w:val="Appelnotedebasdep"/>
          <w:rFonts w:asciiTheme="minorHAnsi" w:hAnsiTheme="minorHAnsi"/>
          <w:szCs w:val="28"/>
        </w:rPr>
        <w:footnoteReference w:id="25"/>
      </w:r>
      <w:r w:rsidR="004838A8" w:rsidRPr="00FE0F2B">
        <w:rPr>
          <w:rFonts w:asciiTheme="minorHAnsi" w:hAnsiTheme="minorHAnsi"/>
          <w:szCs w:val="28"/>
        </w:rPr>
        <w:t xml:space="preserve"> : </w:t>
      </w:r>
      <w:r w:rsidR="002234D9">
        <w:rPr>
          <w:rFonts w:asciiTheme="minorHAnsi" w:hAnsiTheme="minorHAnsi"/>
          <w:szCs w:val="28"/>
        </w:rPr>
        <w:t>d</w:t>
      </w:r>
      <w:r w:rsidR="00B21E49" w:rsidRPr="00FE0F2B">
        <w:rPr>
          <w:rFonts w:asciiTheme="minorHAnsi" w:hAnsiTheme="minorHAnsi"/>
          <w:szCs w:val="28"/>
        </w:rPr>
        <w:t>élibérément pluridisciplinaire, elle mobilisait au</w:t>
      </w:r>
      <w:r w:rsidR="002234D9">
        <w:rPr>
          <w:rFonts w:asciiTheme="minorHAnsi" w:hAnsiTheme="minorHAnsi"/>
          <w:szCs w:val="28"/>
        </w:rPr>
        <w:t>-</w:t>
      </w:r>
      <w:r w:rsidR="00B21E49" w:rsidRPr="00FE0F2B">
        <w:rPr>
          <w:rFonts w:asciiTheme="minorHAnsi" w:hAnsiTheme="minorHAnsi"/>
          <w:szCs w:val="28"/>
        </w:rPr>
        <w:t xml:space="preserve">delà des juristes, </w:t>
      </w:r>
      <w:r w:rsidR="004838A8" w:rsidRPr="00FE0F2B">
        <w:rPr>
          <w:rFonts w:asciiTheme="minorHAnsi" w:hAnsiTheme="minorHAnsi"/>
          <w:szCs w:val="28"/>
        </w:rPr>
        <w:t>les compétences d'économistes</w:t>
      </w:r>
      <w:r w:rsidR="00B21E49" w:rsidRPr="00FE0F2B">
        <w:rPr>
          <w:rFonts w:asciiTheme="minorHAnsi" w:hAnsiTheme="minorHAnsi"/>
          <w:szCs w:val="28"/>
        </w:rPr>
        <w:t xml:space="preserve">, </w:t>
      </w:r>
      <w:r w:rsidR="004838A8" w:rsidRPr="00FE0F2B">
        <w:rPr>
          <w:rFonts w:asciiTheme="minorHAnsi" w:hAnsiTheme="minorHAnsi"/>
          <w:szCs w:val="28"/>
        </w:rPr>
        <w:t xml:space="preserve">de </w:t>
      </w:r>
      <w:r w:rsidR="00B21E49" w:rsidRPr="00FE0F2B">
        <w:rPr>
          <w:rFonts w:asciiTheme="minorHAnsi" w:hAnsiTheme="minorHAnsi"/>
          <w:szCs w:val="28"/>
        </w:rPr>
        <w:t xml:space="preserve">psychologues et </w:t>
      </w:r>
      <w:r w:rsidR="004838A8" w:rsidRPr="00FE0F2B">
        <w:rPr>
          <w:rFonts w:asciiTheme="minorHAnsi" w:hAnsiTheme="minorHAnsi"/>
          <w:szCs w:val="28"/>
        </w:rPr>
        <w:t>de sociologues</w:t>
      </w:r>
      <w:r w:rsidR="00B21E49" w:rsidRPr="00FE0F2B">
        <w:rPr>
          <w:rFonts w:asciiTheme="minorHAnsi" w:hAnsiTheme="minorHAnsi"/>
          <w:szCs w:val="28"/>
        </w:rPr>
        <w:t>. Mais la recherche en cours sous la conduite d'Evelyne Bonis sur les longues peines qui mobilise actuellement les Facultés de Droit de Bordeaux et de Lille sera aussi précieuse</w:t>
      </w:r>
      <w:r w:rsidR="002234D9">
        <w:rPr>
          <w:rFonts w:asciiTheme="minorHAnsi" w:hAnsiTheme="minorHAnsi"/>
          <w:szCs w:val="28"/>
        </w:rPr>
        <w:t>.</w:t>
      </w:r>
      <w:r w:rsidR="00B21E49" w:rsidRPr="00FE0F2B">
        <w:rPr>
          <w:rFonts w:asciiTheme="minorHAnsi" w:hAnsiTheme="minorHAnsi"/>
          <w:szCs w:val="28"/>
        </w:rPr>
        <w:t xml:space="preserve"> </w:t>
      </w:r>
      <w:r w:rsidR="002234D9">
        <w:rPr>
          <w:rFonts w:asciiTheme="minorHAnsi" w:hAnsiTheme="minorHAnsi"/>
          <w:szCs w:val="28"/>
        </w:rPr>
        <w:t>C</w:t>
      </w:r>
      <w:r w:rsidR="00B21E49" w:rsidRPr="00FE0F2B">
        <w:rPr>
          <w:rFonts w:asciiTheme="minorHAnsi" w:hAnsiTheme="minorHAnsi"/>
          <w:szCs w:val="28"/>
        </w:rPr>
        <w:t>ar on l'oublie toujours</w:t>
      </w:r>
      <w:r w:rsidR="002234D9">
        <w:rPr>
          <w:rFonts w:asciiTheme="minorHAnsi" w:hAnsiTheme="minorHAnsi"/>
          <w:szCs w:val="28"/>
        </w:rPr>
        <w:t xml:space="preserve"> : </w:t>
      </w:r>
      <w:r w:rsidR="00322810" w:rsidRPr="00FE0F2B">
        <w:rPr>
          <w:rFonts w:asciiTheme="minorHAnsi" w:hAnsiTheme="minorHAnsi"/>
          <w:szCs w:val="28"/>
        </w:rPr>
        <w:t>97</w:t>
      </w:r>
      <w:r w:rsidR="002234D9">
        <w:rPr>
          <w:rFonts w:asciiTheme="minorHAnsi" w:hAnsiTheme="minorHAnsi"/>
          <w:szCs w:val="28"/>
        </w:rPr>
        <w:t xml:space="preserve"> </w:t>
      </w:r>
      <w:r w:rsidR="00322810" w:rsidRPr="00FE0F2B">
        <w:rPr>
          <w:rFonts w:asciiTheme="minorHAnsi" w:hAnsiTheme="minorHAnsi"/>
          <w:szCs w:val="28"/>
        </w:rPr>
        <w:t>% des personnes jugé</w:t>
      </w:r>
      <w:r w:rsidR="00B21E49" w:rsidRPr="00FE0F2B">
        <w:rPr>
          <w:rFonts w:asciiTheme="minorHAnsi" w:hAnsiTheme="minorHAnsi"/>
          <w:szCs w:val="28"/>
        </w:rPr>
        <w:t>e</w:t>
      </w:r>
      <w:r w:rsidR="00322810" w:rsidRPr="00FE0F2B">
        <w:rPr>
          <w:rFonts w:asciiTheme="minorHAnsi" w:hAnsiTheme="minorHAnsi"/>
          <w:szCs w:val="28"/>
        </w:rPr>
        <w:t>s aux assises partent ou restent en détention</w:t>
      </w:r>
      <w:r w:rsidR="002234D9">
        <w:rPr>
          <w:rFonts w:asciiTheme="minorHAnsi" w:hAnsiTheme="minorHAnsi"/>
          <w:szCs w:val="28"/>
        </w:rPr>
        <w:t> ;</w:t>
      </w:r>
      <w:r w:rsidR="00322810" w:rsidRPr="00FE0F2B">
        <w:rPr>
          <w:rFonts w:asciiTheme="minorHAnsi" w:hAnsiTheme="minorHAnsi"/>
          <w:szCs w:val="28"/>
        </w:rPr>
        <w:t xml:space="preserve"> </w:t>
      </w:r>
      <w:r w:rsidR="00E34762" w:rsidRPr="00FE0F2B">
        <w:rPr>
          <w:rFonts w:asciiTheme="minorHAnsi" w:hAnsiTheme="minorHAnsi"/>
          <w:szCs w:val="28"/>
        </w:rPr>
        <w:t xml:space="preserve">la qualité de la justice rendue est aussi à mesurer sur les effets de changement des condamnés entre le jugement et la fin de peine. </w:t>
      </w:r>
      <w:r w:rsidR="00B21E49" w:rsidRPr="00FE0F2B">
        <w:rPr>
          <w:rFonts w:asciiTheme="minorHAnsi" w:hAnsiTheme="minorHAnsi"/>
          <w:szCs w:val="28"/>
        </w:rPr>
        <w:t xml:space="preserve">Et au regard des dossiers </w:t>
      </w:r>
      <w:r w:rsidRPr="00FE0F2B">
        <w:rPr>
          <w:rFonts w:asciiTheme="minorHAnsi" w:hAnsiTheme="minorHAnsi"/>
          <w:szCs w:val="28"/>
        </w:rPr>
        <w:t>de condamnés</w:t>
      </w:r>
      <w:r w:rsidR="002234D9">
        <w:rPr>
          <w:rFonts w:asciiTheme="minorHAnsi" w:hAnsiTheme="minorHAnsi"/>
          <w:szCs w:val="28"/>
        </w:rPr>
        <w:t xml:space="preserve"> à de</w:t>
      </w:r>
      <w:r w:rsidRPr="00FE0F2B">
        <w:rPr>
          <w:rFonts w:asciiTheme="minorHAnsi" w:hAnsiTheme="minorHAnsi"/>
          <w:szCs w:val="28"/>
        </w:rPr>
        <w:t xml:space="preserve"> longues peines </w:t>
      </w:r>
      <w:r w:rsidR="00B21E49" w:rsidRPr="00FE0F2B">
        <w:rPr>
          <w:rFonts w:asciiTheme="minorHAnsi" w:hAnsiTheme="minorHAnsi"/>
          <w:szCs w:val="28"/>
        </w:rPr>
        <w:t xml:space="preserve">que j'ai pu examiner pendant quatre ans </w:t>
      </w:r>
      <w:r w:rsidRPr="00FE0F2B">
        <w:rPr>
          <w:rFonts w:asciiTheme="minorHAnsi" w:hAnsiTheme="minorHAnsi"/>
          <w:szCs w:val="28"/>
        </w:rPr>
        <w:t xml:space="preserve">en </w:t>
      </w:r>
      <w:r w:rsidRPr="00FE0F2B">
        <w:rPr>
          <w:rFonts w:asciiTheme="minorHAnsi" w:hAnsiTheme="minorHAnsi"/>
          <w:szCs w:val="28"/>
        </w:rPr>
        <w:lastRenderedPageBreak/>
        <w:t xml:space="preserve">tant que président de la CPMS de Lille, je peux affirmer qu'une part très importante d'entre eux révélaient des failles dans le traitement judiciaire préalable à la condamnation au sens où criminologiquement la question du sens du crime et partant celui de la peine est souvent négligée, ce qui rend très difficile le travail de prévention de la récidive une fois la condamnation prononcée.  </w:t>
      </w:r>
    </w:p>
    <w:p w14:paraId="18336D8A" w14:textId="77777777" w:rsidR="00704BB8" w:rsidRPr="00FE0F2B" w:rsidRDefault="00704BB8" w:rsidP="00FE0F2B">
      <w:pPr>
        <w:jc w:val="both"/>
        <w:rPr>
          <w:rFonts w:asciiTheme="minorHAnsi" w:hAnsiTheme="minorHAnsi"/>
          <w:szCs w:val="28"/>
        </w:rPr>
      </w:pPr>
    </w:p>
    <w:p w14:paraId="701035D7" w14:textId="77777777" w:rsidR="00E16B9D" w:rsidRPr="00FE0F2B" w:rsidRDefault="00E16B9D" w:rsidP="00FE0F2B">
      <w:pPr>
        <w:jc w:val="both"/>
        <w:rPr>
          <w:rFonts w:asciiTheme="minorHAnsi" w:hAnsiTheme="minorHAnsi"/>
        </w:rPr>
      </w:pPr>
    </w:p>
    <w:p w14:paraId="38EE709E" w14:textId="77777777" w:rsidR="00E16B9D" w:rsidRPr="00FE0F2B" w:rsidRDefault="00E16B9D" w:rsidP="00FE0F2B">
      <w:pPr>
        <w:jc w:val="both"/>
        <w:rPr>
          <w:rFonts w:asciiTheme="minorHAnsi" w:hAnsiTheme="minorHAnsi"/>
        </w:rPr>
      </w:pPr>
    </w:p>
    <w:p w14:paraId="2E057634" w14:textId="6E8E1F4D" w:rsidR="00592D4D" w:rsidRPr="00FE0F2B" w:rsidRDefault="00E16B9D" w:rsidP="00FE0F2B">
      <w:pPr>
        <w:jc w:val="both"/>
        <w:rPr>
          <w:rFonts w:asciiTheme="minorHAnsi" w:hAnsiTheme="minorHAnsi"/>
        </w:rPr>
      </w:pPr>
      <w:r w:rsidRPr="00FE0F2B">
        <w:rPr>
          <w:rFonts w:asciiTheme="minorHAnsi" w:hAnsiTheme="minorHAnsi"/>
        </w:rPr>
        <w:tab/>
      </w:r>
    </w:p>
    <w:p w14:paraId="229473AC" w14:textId="134ADD69" w:rsidR="00592D4D" w:rsidRPr="00FE0F2B" w:rsidRDefault="00592D4D" w:rsidP="00FE0F2B">
      <w:pPr>
        <w:jc w:val="both"/>
        <w:rPr>
          <w:rFonts w:asciiTheme="minorHAnsi" w:hAnsiTheme="minorHAnsi"/>
        </w:rPr>
      </w:pPr>
      <w:r w:rsidRPr="00FE0F2B">
        <w:rPr>
          <w:rFonts w:asciiTheme="minorHAnsi" w:hAnsiTheme="minorHAnsi"/>
        </w:rPr>
        <w:tab/>
      </w:r>
    </w:p>
    <w:p w14:paraId="72201D5E" w14:textId="77777777" w:rsidR="004A67F6" w:rsidRPr="00FE0F2B" w:rsidRDefault="004A67F6" w:rsidP="00FE0F2B">
      <w:pPr>
        <w:jc w:val="both"/>
        <w:rPr>
          <w:rFonts w:asciiTheme="minorHAnsi" w:hAnsiTheme="minorHAnsi"/>
        </w:rPr>
      </w:pPr>
    </w:p>
    <w:p w14:paraId="55139FA6" w14:textId="77777777" w:rsidR="004A67F6" w:rsidRPr="00FE0F2B" w:rsidRDefault="004A67F6" w:rsidP="00FE0F2B">
      <w:pPr>
        <w:jc w:val="both"/>
        <w:rPr>
          <w:rFonts w:asciiTheme="minorHAnsi" w:hAnsiTheme="minorHAnsi"/>
        </w:rPr>
      </w:pPr>
    </w:p>
    <w:p w14:paraId="6CE090EC" w14:textId="77777777" w:rsidR="004A67F6" w:rsidRPr="00FE0F2B" w:rsidRDefault="004A67F6" w:rsidP="00FE0F2B">
      <w:pPr>
        <w:jc w:val="both"/>
        <w:rPr>
          <w:rFonts w:asciiTheme="minorHAnsi" w:hAnsiTheme="minorHAnsi"/>
        </w:rPr>
      </w:pPr>
    </w:p>
    <w:p w14:paraId="1A572B4C" w14:textId="77777777" w:rsidR="00534516" w:rsidRPr="00FE0F2B" w:rsidRDefault="00534516" w:rsidP="00FE0F2B">
      <w:pPr>
        <w:jc w:val="both"/>
        <w:rPr>
          <w:rFonts w:asciiTheme="minorHAnsi" w:hAnsiTheme="minorHAnsi"/>
        </w:rPr>
      </w:pPr>
    </w:p>
    <w:p w14:paraId="41856820" w14:textId="77777777" w:rsidR="00534516" w:rsidRPr="00FE0F2B" w:rsidRDefault="00534516" w:rsidP="00FE0F2B">
      <w:pPr>
        <w:jc w:val="both"/>
        <w:rPr>
          <w:rFonts w:asciiTheme="minorHAnsi" w:hAnsiTheme="minorHAnsi"/>
        </w:rPr>
      </w:pPr>
    </w:p>
    <w:p w14:paraId="4C24BCEF" w14:textId="77777777" w:rsidR="0017005B" w:rsidRPr="00FE0F2B" w:rsidRDefault="0017005B" w:rsidP="00FE0F2B">
      <w:pPr>
        <w:jc w:val="both"/>
        <w:rPr>
          <w:rFonts w:asciiTheme="minorHAnsi" w:hAnsiTheme="minorHAnsi"/>
        </w:rPr>
      </w:pPr>
    </w:p>
    <w:p w14:paraId="04C64AB1" w14:textId="462C1A47" w:rsidR="007D3D2F" w:rsidRPr="00FE0F2B" w:rsidRDefault="007D3D2F" w:rsidP="00FE0F2B">
      <w:pPr>
        <w:widowControl w:val="0"/>
        <w:autoSpaceDE w:val="0"/>
        <w:autoSpaceDN w:val="0"/>
        <w:adjustRightInd w:val="0"/>
        <w:spacing w:after="240" w:line="300" w:lineRule="atLeast"/>
        <w:jc w:val="both"/>
        <w:rPr>
          <w:rFonts w:asciiTheme="minorHAnsi" w:hAnsiTheme="minorHAnsi"/>
        </w:rPr>
      </w:pPr>
    </w:p>
    <w:p w14:paraId="1CD6217D" w14:textId="15131D0D" w:rsidR="0017005B" w:rsidRPr="00FE0F2B" w:rsidRDefault="0017005B" w:rsidP="00FE0F2B">
      <w:pPr>
        <w:jc w:val="both"/>
        <w:outlineLvl w:val="0"/>
        <w:rPr>
          <w:rFonts w:asciiTheme="minorHAnsi" w:hAnsiTheme="minorHAnsi"/>
          <w:szCs w:val="28"/>
        </w:rPr>
      </w:pPr>
    </w:p>
    <w:p w14:paraId="3CC997ED" w14:textId="77777777" w:rsidR="0017005B" w:rsidRPr="00FE0F2B" w:rsidRDefault="0017005B" w:rsidP="00FE0F2B">
      <w:pPr>
        <w:jc w:val="both"/>
        <w:rPr>
          <w:rFonts w:asciiTheme="minorHAnsi" w:hAnsiTheme="minorHAnsi"/>
        </w:rPr>
      </w:pPr>
    </w:p>
    <w:p w14:paraId="5EB35335" w14:textId="77777777" w:rsidR="004A67F6" w:rsidRPr="00FE0F2B" w:rsidRDefault="004A67F6" w:rsidP="00FE0F2B">
      <w:pPr>
        <w:jc w:val="both"/>
        <w:rPr>
          <w:rFonts w:asciiTheme="minorHAnsi" w:hAnsiTheme="minorHAnsi"/>
        </w:rPr>
      </w:pPr>
    </w:p>
    <w:sectPr w:rsidR="004A67F6" w:rsidRPr="00FE0F2B" w:rsidSect="00B219B2">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05762" w14:textId="77777777" w:rsidR="00BC6073" w:rsidRDefault="00BC6073" w:rsidP="001B4F9D">
      <w:r>
        <w:separator/>
      </w:r>
    </w:p>
  </w:endnote>
  <w:endnote w:type="continuationSeparator" w:id="0">
    <w:p w14:paraId="192CA419" w14:textId="77777777" w:rsidR="00BC6073" w:rsidRDefault="00BC6073" w:rsidP="001B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venir Next">
    <w:panose1 w:val="020B0503020202020204"/>
    <w:charset w:val="00"/>
    <w:family w:val="auto"/>
    <w:pitch w:val="variable"/>
    <w:sig w:usb0="8000002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2E21D" w14:textId="77777777" w:rsidR="00B7328A" w:rsidRDefault="00B7328A" w:rsidP="00B7328A">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1CC92A7" w14:textId="77777777" w:rsidR="00B7328A" w:rsidRDefault="00B7328A" w:rsidP="00B7328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4496D" w14:textId="77777777" w:rsidR="00B7328A" w:rsidRDefault="00B7328A" w:rsidP="00B7328A">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E12D3">
      <w:rPr>
        <w:rStyle w:val="Numrodepage"/>
        <w:noProof/>
      </w:rPr>
      <w:t>1</w:t>
    </w:r>
    <w:r>
      <w:rPr>
        <w:rStyle w:val="Numrodepage"/>
      </w:rPr>
      <w:fldChar w:fldCharType="end"/>
    </w:r>
  </w:p>
  <w:p w14:paraId="5A905330" w14:textId="77777777" w:rsidR="00B7328A" w:rsidRDefault="00B7328A" w:rsidP="00B7328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2AF5" w14:textId="77777777" w:rsidR="00BC6073" w:rsidRDefault="00BC6073" w:rsidP="001B4F9D">
      <w:r>
        <w:separator/>
      </w:r>
    </w:p>
  </w:footnote>
  <w:footnote w:type="continuationSeparator" w:id="0">
    <w:p w14:paraId="1414FBB2" w14:textId="77777777" w:rsidR="00BC6073" w:rsidRDefault="00BC6073" w:rsidP="001B4F9D">
      <w:r>
        <w:continuationSeparator/>
      </w:r>
    </w:p>
  </w:footnote>
  <w:footnote w:id="1">
    <w:p w14:paraId="2553EE63" w14:textId="0C3D8FF5" w:rsidR="00111467" w:rsidRPr="00FE0F2B" w:rsidRDefault="00111467" w:rsidP="00FE0F2B">
      <w:pPr>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w:t>
      </w:r>
      <w:r w:rsidR="009753E2" w:rsidRPr="00FE0F2B">
        <w:rPr>
          <w:rFonts w:asciiTheme="minorHAnsi" w:hAnsiTheme="minorHAnsi"/>
          <w:sz w:val="20"/>
          <w:szCs w:val="20"/>
        </w:rPr>
        <w:t>C</w:t>
      </w:r>
      <w:r w:rsidR="00096030" w:rsidRPr="00FE0F2B">
        <w:rPr>
          <w:rFonts w:asciiTheme="minorHAnsi" w:hAnsiTheme="minorHAnsi"/>
          <w:sz w:val="20"/>
          <w:szCs w:val="20"/>
        </w:rPr>
        <w:t>.</w:t>
      </w:r>
      <w:r w:rsidR="009753E2" w:rsidRPr="00FE0F2B">
        <w:rPr>
          <w:rFonts w:asciiTheme="minorHAnsi" w:hAnsiTheme="minorHAnsi"/>
          <w:sz w:val="20"/>
          <w:szCs w:val="20"/>
        </w:rPr>
        <w:t xml:space="preserve"> Besnier</w:t>
      </w:r>
      <w:r w:rsidR="00096030" w:rsidRPr="00FE0F2B">
        <w:rPr>
          <w:rFonts w:asciiTheme="minorHAnsi" w:hAnsiTheme="minorHAnsi"/>
          <w:sz w:val="20"/>
          <w:szCs w:val="20"/>
        </w:rPr>
        <w:t>,</w:t>
      </w:r>
      <w:r w:rsidR="009753E2" w:rsidRPr="00FE0F2B">
        <w:rPr>
          <w:rFonts w:asciiTheme="minorHAnsi" w:hAnsiTheme="minorHAnsi"/>
          <w:sz w:val="20"/>
          <w:szCs w:val="20"/>
        </w:rPr>
        <w:t xml:space="preserve"> "La vérité côté cour" une ethnologue aux assises. Paris</w:t>
      </w:r>
      <w:r w:rsidR="00096030" w:rsidRPr="00FE0F2B">
        <w:rPr>
          <w:rFonts w:asciiTheme="minorHAnsi" w:hAnsiTheme="minorHAnsi"/>
          <w:sz w:val="20"/>
          <w:szCs w:val="20"/>
        </w:rPr>
        <w:t>,</w:t>
      </w:r>
      <w:r w:rsidR="009753E2" w:rsidRPr="00FE0F2B">
        <w:rPr>
          <w:rFonts w:asciiTheme="minorHAnsi" w:hAnsiTheme="minorHAnsi"/>
          <w:sz w:val="20"/>
          <w:szCs w:val="20"/>
        </w:rPr>
        <w:t xml:space="preserve"> La Découverte</w:t>
      </w:r>
      <w:r w:rsidR="00096030" w:rsidRPr="00FE0F2B">
        <w:rPr>
          <w:rFonts w:asciiTheme="minorHAnsi" w:hAnsiTheme="minorHAnsi"/>
          <w:sz w:val="20"/>
          <w:szCs w:val="20"/>
        </w:rPr>
        <w:t>,</w:t>
      </w:r>
      <w:r w:rsidR="009753E2" w:rsidRPr="00FE0F2B">
        <w:rPr>
          <w:rFonts w:asciiTheme="minorHAnsi" w:hAnsiTheme="minorHAnsi"/>
          <w:sz w:val="20"/>
          <w:szCs w:val="20"/>
        </w:rPr>
        <w:t xml:space="preserve"> 2017.</w:t>
      </w:r>
    </w:p>
  </w:footnote>
  <w:footnote w:id="2">
    <w:p w14:paraId="213DA1D0" w14:textId="77777777" w:rsidR="005B0DC4" w:rsidRPr="00FE0F2B" w:rsidRDefault="005B0DC4"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w:t>
      </w:r>
      <w:proofErr w:type="spellStart"/>
      <w:r w:rsidRPr="00FE0F2B">
        <w:rPr>
          <w:rFonts w:asciiTheme="minorHAnsi" w:hAnsiTheme="minorHAnsi"/>
          <w:sz w:val="20"/>
          <w:szCs w:val="20"/>
        </w:rPr>
        <w:t>Cf</w:t>
      </w:r>
      <w:proofErr w:type="spellEnd"/>
      <w:r w:rsidRPr="00FE0F2B">
        <w:rPr>
          <w:rFonts w:asciiTheme="minorHAnsi" w:hAnsiTheme="minorHAnsi"/>
          <w:sz w:val="20"/>
          <w:szCs w:val="20"/>
        </w:rPr>
        <w:t xml:space="preserve"> "Le Monde" du 19 novembre 2018</w:t>
      </w:r>
    </w:p>
  </w:footnote>
  <w:footnote w:id="3">
    <w:p w14:paraId="4D9B7092" w14:textId="4A36F31A" w:rsidR="00096030" w:rsidRPr="00FE0F2B" w:rsidRDefault="00096030"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Et bien que le Conseil constitutionnel ait censuré </w:t>
      </w:r>
      <w:r w:rsidR="001E6896" w:rsidRPr="00FE0F2B">
        <w:rPr>
          <w:rFonts w:asciiTheme="minorHAnsi" w:hAnsiTheme="minorHAnsi"/>
          <w:sz w:val="20"/>
          <w:szCs w:val="20"/>
        </w:rPr>
        <w:t>plusieurs dispositions relatives à cette exten</w:t>
      </w:r>
      <w:r w:rsidR="009D3827" w:rsidRPr="00FE0F2B">
        <w:rPr>
          <w:rFonts w:asciiTheme="minorHAnsi" w:hAnsiTheme="minorHAnsi"/>
          <w:sz w:val="20"/>
          <w:szCs w:val="20"/>
        </w:rPr>
        <w:t>s</w:t>
      </w:r>
      <w:r w:rsidR="001E6896" w:rsidRPr="00FE0F2B">
        <w:rPr>
          <w:rFonts w:asciiTheme="minorHAnsi" w:hAnsiTheme="minorHAnsi"/>
          <w:sz w:val="20"/>
          <w:szCs w:val="20"/>
        </w:rPr>
        <w:t xml:space="preserve">ion, v. </w:t>
      </w:r>
      <w:r w:rsidRPr="00FE0F2B">
        <w:rPr>
          <w:rFonts w:asciiTheme="minorHAnsi" w:hAnsiTheme="minorHAnsi"/>
          <w:sz w:val="20"/>
          <w:szCs w:val="20"/>
        </w:rPr>
        <w:t xml:space="preserve">J. </w:t>
      </w:r>
      <w:proofErr w:type="spellStart"/>
      <w:r w:rsidRPr="00FE0F2B">
        <w:rPr>
          <w:rFonts w:asciiTheme="minorHAnsi" w:hAnsiTheme="minorHAnsi"/>
          <w:sz w:val="20"/>
          <w:szCs w:val="20"/>
        </w:rPr>
        <w:t>Leblois</w:t>
      </w:r>
      <w:proofErr w:type="spellEnd"/>
      <w:r w:rsidRPr="00FE0F2B">
        <w:rPr>
          <w:rFonts w:asciiTheme="minorHAnsi" w:hAnsiTheme="minorHAnsi"/>
          <w:sz w:val="20"/>
          <w:szCs w:val="20"/>
        </w:rPr>
        <w:t xml:space="preserve">-Happe, </w:t>
      </w:r>
      <w:r w:rsidRPr="00FE0F2B">
        <w:rPr>
          <w:rFonts w:asciiTheme="minorHAnsi" w:hAnsiTheme="minorHAnsi"/>
          <w:i/>
          <w:sz w:val="20"/>
          <w:szCs w:val="20"/>
        </w:rPr>
        <w:t xml:space="preserve">supra, </w:t>
      </w:r>
      <w:r w:rsidRPr="00FE0F2B">
        <w:rPr>
          <w:rFonts w:asciiTheme="minorHAnsi" w:hAnsiTheme="minorHAnsi"/>
          <w:sz w:val="20"/>
          <w:szCs w:val="20"/>
        </w:rPr>
        <w:t xml:space="preserve">p. </w:t>
      </w:r>
      <w:r w:rsidRPr="00FE0F2B">
        <w:rPr>
          <w:rFonts w:asciiTheme="minorHAnsi" w:hAnsiTheme="minorHAnsi"/>
          <w:b/>
          <w:sz w:val="20"/>
          <w:szCs w:val="20"/>
        </w:rPr>
        <w:t>XXX</w:t>
      </w:r>
      <w:r w:rsidRPr="00FE0F2B">
        <w:rPr>
          <w:rFonts w:asciiTheme="minorHAnsi" w:hAnsiTheme="minorHAnsi"/>
          <w:sz w:val="20"/>
          <w:szCs w:val="20"/>
        </w:rPr>
        <w:t>.</w:t>
      </w:r>
    </w:p>
  </w:footnote>
  <w:footnote w:id="4">
    <w:p w14:paraId="0285BAF1" w14:textId="77777777" w:rsidR="005B0DC4" w:rsidRPr="00FE0F2B" w:rsidRDefault="005B0DC4"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En réalité il existe une très grosse disparité à ce sujet entre les "grosses" cours d'appel et les autres. De même qu'entre les premières  où les présidents de cours d'assises exercent leur fonction à plein temps, et les autres où c'est un conseiller ou un président de chambre qui assure cette fonction en plus d'une fonction principale dans une chambre de sa cour d'appel. Mais la loi ne peut prendre en compte une telle disparité</w:t>
      </w:r>
      <w:r w:rsidRPr="00FE0F2B">
        <w:rPr>
          <w:rFonts w:asciiTheme="minorHAnsi" w:hAnsiTheme="minorHAnsi"/>
          <w:vanish/>
          <w:sz w:val="20"/>
          <w:szCs w:val="20"/>
        </w:rPr>
        <w:t>: une recherche sera bienvenue sur l'évalaution entre les cours d'experimentation et les autres. voir AJP viol. les moyens de la: une recherche sera bienvenue sur l'évalaution entre les cours d'experimentation et les autres. voir AJP viol. les moy: une recherche sera bienvenue sur l'évalaution entre les cours d'experimentation et les autres. voir AJP viol. les moyens de laens de la une recherche sera bienvenue sur l'évalaution entre les cours d'experimentation et les autres. voir AJP viol. les moye</w:t>
      </w:r>
    </w:p>
  </w:footnote>
  <w:footnote w:id="5">
    <w:p w14:paraId="798D1AF8" w14:textId="5117CD06" w:rsidR="00F11C59" w:rsidRPr="00FE0F2B" w:rsidRDefault="00F11C59" w:rsidP="00FE0F2B">
      <w:pPr>
        <w:pStyle w:val="Notedebasdepage"/>
        <w:jc w:val="both"/>
        <w:rPr>
          <w:rFonts w:asciiTheme="minorHAnsi" w:hAnsiTheme="minorHAnsi"/>
          <w:sz w:val="20"/>
          <w:szCs w:val="20"/>
        </w:rPr>
      </w:pPr>
      <w:r w:rsidRPr="00FE0F2B">
        <w:rPr>
          <w:rFonts w:asciiTheme="minorHAnsi" w:hAnsiTheme="minorHAnsi"/>
          <w:sz w:val="20"/>
          <w:szCs w:val="20"/>
        </w:rPr>
        <w:footnoteRef/>
      </w:r>
      <w:r w:rsidRPr="00FE0F2B">
        <w:rPr>
          <w:rFonts w:asciiTheme="minorHAnsi" w:hAnsiTheme="minorHAnsi"/>
          <w:sz w:val="20"/>
          <w:szCs w:val="20"/>
          <w:lang w:val="en-US"/>
        </w:rPr>
        <w:t xml:space="preserve"> V. not</w:t>
      </w:r>
      <w:proofErr w:type="gramStart"/>
      <w:r w:rsidRPr="00FE0F2B">
        <w:rPr>
          <w:rFonts w:asciiTheme="minorHAnsi" w:hAnsiTheme="minorHAnsi"/>
          <w:sz w:val="20"/>
          <w:szCs w:val="20"/>
          <w:lang w:val="en-US"/>
        </w:rPr>
        <w:t>. :</w:t>
      </w:r>
      <w:proofErr w:type="gramEnd"/>
      <w:r w:rsidRPr="00FE0F2B">
        <w:rPr>
          <w:rFonts w:asciiTheme="minorHAnsi" w:hAnsiTheme="minorHAnsi"/>
          <w:sz w:val="20"/>
          <w:szCs w:val="20"/>
          <w:lang w:val="en-US"/>
        </w:rPr>
        <w:t xml:space="preserve"> Crim. 1er </w:t>
      </w:r>
      <w:proofErr w:type="spellStart"/>
      <w:r w:rsidRPr="00FE0F2B">
        <w:rPr>
          <w:rFonts w:asciiTheme="minorHAnsi" w:hAnsiTheme="minorHAnsi"/>
          <w:sz w:val="20"/>
          <w:szCs w:val="20"/>
          <w:lang w:val="en-US"/>
        </w:rPr>
        <w:t>févr</w:t>
      </w:r>
      <w:proofErr w:type="spellEnd"/>
      <w:r w:rsidRPr="00FE0F2B">
        <w:rPr>
          <w:rFonts w:asciiTheme="minorHAnsi" w:hAnsiTheme="minorHAnsi"/>
          <w:sz w:val="20"/>
          <w:szCs w:val="20"/>
          <w:lang w:val="en-US"/>
        </w:rPr>
        <w:t xml:space="preserve">. 2017, no 15-83.984 P: D. </w:t>
      </w:r>
      <w:proofErr w:type="spellStart"/>
      <w:r w:rsidRPr="00FE0F2B">
        <w:rPr>
          <w:rFonts w:asciiTheme="minorHAnsi" w:hAnsiTheme="minorHAnsi"/>
          <w:sz w:val="20"/>
          <w:szCs w:val="20"/>
          <w:lang w:val="en-US"/>
        </w:rPr>
        <w:t>actu</w:t>
      </w:r>
      <w:proofErr w:type="spellEnd"/>
      <w:r w:rsidRPr="00FE0F2B">
        <w:rPr>
          <w:rFonts w:asciiTheme="minorHAnsi" w:hAnsiTheme="minorHAnsi"/>
          <w:sz w:val="20"/>
          <w:szCs w:val="20"/>
          <w:lang w:val="en-US"/>
        </w:rPr>
        <w:t xml:space="preserve">. </w:t>
      </w:r>
      <w:r w:rsidRPr="00FE0F2B">
        <w:rPr>
          <w:rFonts w:asciiTheme="minorHAnsi" w:hAnsiTheme="minorHAnsi"/>
          <w:sz w:val="20"/>
          <w:szCs w:val="20"/>
        </w:rPr>
        <w:t xml:space="preserve">16 févr. 2017, obs. </w:t>
      </w:r>
      <w:proofErr w:type="spellStart"/>
      <w:r w:rsidRPr="00FE0F2B">
        <w:rPr>
          <w:rFonts w:asciiTheme="minorHAnsi" w:hAnsiTheme="minorHAnsi"/>
          <w:sz w:val="20"/>
          <w:szCs w:val="20"/>
        </w:rPr>
        <w:t>Fonteix</w:t>
      </w:r>
      <w:proofErr w:type="spellEnd"/>
      <w:r w:rsidRPr="00FE0F2B">
        <w:rPr>
          <w:rFonts w:asciiTheme="minorHAnsi" w:hAnsiTheme="minorHAnsi"/>
          <w:sz w:val="20"/>
          <w:szCs w:val="20"/>
        </w:rPr>
        <w:t xml:space="preserve">; </w:t>
      </w:r>
      <w:proofErr w:type="spellStart"/>
      <w:r w:rsidRPr="00FE0F2B">
        <w:rPr>
          <w:rFonts w:asciiTheme="minorHAnsi" w:hAnsiTheme="minorHAnsi"/>
          <w:sz w:val="20"/>
          <w:szCs w:val="20"/>
        </w:rPr>
        <w:t>AJ</w:t>
      </w:r>
      <w:proofErr w:type="spellEnd"/>
      <w:r w:rsidRPr="00FE0F2B">
        <w:rPr>
          <w:rFonts w:asciiTheme="minorHAnsi" w:hAnsiTheme="minorHAnsi"/>
          <w:sz w:val="20"/>
          <w:szCs w:val="20"/>
        </w:rPr>
        <w:t xml:space="preserve"> pénal 2017. 175, note Dreyer; JCP 2017, no 277, note </w:t>
      </w:r>
      <w:proofErr w:type="spellStart"/>
      <w:r w:rsidRPr="00FE0F2B">
        <w:rPr>
          <w:rFonts w:asciiTheme="minorHAnsi" w:hAnsiTheme="minorHAnsi"/>
          <w:sz w:val="20"/>
          <w:szCs w:val="20"/>
        </w:rPr>
        <w:t>Leblois</w:t>
      </w:r>
      <w:proofErr w:type="spellEnd"/>
      <w:r w:rsidRPr="00FE0F2B">
        <w:rPr>
          <w:rFonts w:asciiTheme="minorHAnsi" w:hAnsiTheme="minorHAnsi"/>
          <w:sz w:val="20"/>
          <w:szCs w:val="20"/>
        </w:rPr>
        <w:t xml:space="preserve">-Happe; Dr. pénal 2017, no 69, note Bonis-Garçon et Crim. 30 mai 2018, no 16-85.777 P: D. actu. 8 juin 2018, obs. </w:t>
      </w:r>
      <w:proofErr w:type="spellStart"/>
      <w:r w:rsidRPr="00FE0F2B">
        <w:rPr>
          <w:rFonts w:asciiTheme="minorHAnsi" w:hAnsiTheme="minorHAnsi"/>
          <w:sz w:val="20"/>
          <w:szCs w:val="20"/>
        </w:rPr>
        <w:t>Goetz</w:t>
      </w:r>
      <w:proofErr w:type="spellEnd"/>
      <w:r w:rsidRPr="00FE0F2B">
        <w:rPr>
          <w:rFonts w:asciiTheme="minorHAnsi" w:hAnsiTheme="minorHAnsi"/>
          <w:sz w:val="20"/>
          <w:szCs w:val="20"/>
        </w:rPr>
        <w:t xml:space="preserve">; Dr. pénal 2018, no 144, note Bonis ; Cons. </w:t>
      </w:r>
      <w:proofErr w:type="spellStart"/>
      <w:proofErr w:type="gramStart"/>
      <w:r w:rsidRPr="00FE0F2B">
        <w:rPr>
          <w:rFonts w:asciiTheme="minorHAnsi" w:hAnsiTheme="minorHAnsi"/>
          <w:sz w:val="20"/>
          <w:szCs w:val="20"/>
        </w:rPr>
        <w:t>const</w:t>
      </w:r>
      <w:proofErr w:type="spellEnd"/>
      <w:proofErr w:type="gramEnd"/>
      <w:r w:rsidRPr="00FE0F2B">
        <w:rPr>
          <w:rFonts w:asciiTheme="minorHAnsi" w:hAnsiTheme="minorHAnsi"/>
          <w:sz w:val="20"/>
          <w:szCs w:val="20"/>
        </w:rPr>
        <w:t>. 2 mars 2018, n</w:t>
      </w:r>
      <w:r w:rsidRPr="00FE0F2B">
        <w:rPr>
          <w:rFonts w:asciiTheme="minorHAnsi" w:hAnsiTheme="minorHAnsi"/>
          <w:sz w:val="20"/>
          <w:szCs w:val="20"/>
          <w:vertAlign w:val="superscript"/>
        </w:rPr>
        <w:t>o</w:t>
      </w:r>
      <w:r w:rsidRPr="00FE0F2B">
        <w:rPr>
          <w:rFonts w:asciiTheme="minorHAnsi" w:hAnsiTheme="minorHAnsi"/>
          <w:sz w:val="20"/>
          <w:szCs w:val="20"/>
        </w:rPr>
        <w:t> 2017-694 QPC: </w:t>
      </w:r>
      <w:r w:rsidRPr="00FE0F2B">
        <w:rPr>
          <w:rFonts w:asciiTheme="minorHAnsi" w:hAnsiTheme="minorHAnsi"/>
          <w:i/>
          <w:iCs/>
          <w:sz w:val="20"/>
          <w:szCs w:val="20"/>
        </w:rPr>
        <w:t xml:space="preserve">D. actu.6 mars 2018, obs. </w:t>
      </w:r>
      <w:r w:rsidRPr="00FE0F2B">
        <w:rPr>
          <w:rFonts w:asciiTheme="minorHAnsi" w:hAnsiTheme="minorHAnsi"/>
          <w:i/>
          <w:iCs/>
          <w:sz w:val="20"/>
          <w:szCs w:val="20"/>
          <w:lang w:val="en-US"/>
        </w:rPr>
        <w:t xml:space="preserve">Goetz; D. 2018. 1191, note </w:t>
      </w:r>
      <w:proofErr w:type="spellStart"/>
      <w:r w:rsidRPr="00FE0F2B">
        <w:rPr>
          <w:rFonts w:asciiTheme="minorHAnsi" w:hAnsiTheme="minorHAnsi"/>
          <w:i/>
          <w:iCs/>
          <w:sz w:val="20"/>
          <w:szCs w:val="20"/>
          <w:lang w:val="en-US"/>
        </w:rPr>
        <w:t>Botton</w:t>
      </w:r>
      <w:proofErr w:type="spellEnd"/>
      <w:r w:rsidRPr="00FE0F2B">
        <w:rPr>
          <w:rFonts w:asciiTheme="minorHAnsi" w:hAnsiTheme="minorHAnsi"/>
          <w:i/>
          <w:iCs/>
          <w:noProof/>
          <w:sz w:val="20"/>
          <w:szCs w:val="20"/>
          <w:lang w:eastAsia="fr-FR"/>
        </w:rPr>
        <w:drawing>
          <wp:inline distT="0" distB="0" distL="0" distR="0" wp14:anchorId="38B25BAE" wp14:editId="67C7D1B6">
            <wp:extent cx="120650" cy="120650"/>
            <wp:effectExtent l="0" t="0" r="0" b="0"/>
            <wp:docPr id="6" name="Image 6" descr="https://www.dalloz-avocats.fr/hulkStatic/DZ/sharp_TRANSVERSE/images/picto-doctrine.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alloz-avocats.fr/hulkStatic/DZ/sharp_TRANSVERSE/images/picto-doctrine.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FE0F2B">
        <w:rPr>
          <w:rFonts w:asciiTheme="minorHAnsi" w:hAnsiTheme="minorHAnsi"/>
          <w:i/>
          <w:iCs/>
          <w:sz w:val="20"/>
          <w:szCs w:val="20"/>
          <w:lang w:val="en-US"/>
        </w:rPr>
        <w:t xml:space="preserve">; ibid. Pan. 1611, obs. </w:t>
      </w:r>
      <w:proofErr w:type="spellStart"/>
      <w:r w:rsidRPr="00FE0F2B">
        <w:rPr>
          <w:rFonts w:asciiTheme="minorHAnsi" w:hAnsiTheme="minorHAnsi"/>
          <w:i/>
          <w:iCs/>
          <w:sz w:val="20"/>
          <w:szCs w:val="20"/>
          <w:lang w:val="en-US"/>
        </w:rPr>
        <w:t>Pradel</w:t>
      </w:r>
      <w:proofErr w:type="spellEnd"/>
      <w:r w:rsidRPr="00FE0F2B">
        <w:rPr>
          <w:rFonts w:asciiTheme="minorHAnsi" w:hAnsiTheme="minorHAnsi"/>
          <w:i/>
          <w:iCs/>
          <w:sz w:val="20"/>
          <w:szCs w:val="20"/>
          <w:lang w:val="en-US"/>
        </w:rPr>
        <w:t xml:space="preserve">; AJ </w:t>
      </w:r>
      <w:proofErr w:type="spellStart"/>
      <w:r w:rsidRPr="00FE0F2B">
        <w:rPr>
          <w:rFonts w:asciiTheme="minorHAnsi" w:hAnsiTheme="minorHAnsi"/>
          <w:i/>
          <w:iCs/>
          <w:sz w:val="20"/>
          <w:szCs w:val="20"/>
          <w:lang w:val="en-US"/>
        </w:rPr>
        <w:t>pénal</w:t>
      </w:r>
      <w:proofErr w:type="spellEnd"/>
      <w:r w:rsidRPr="00FE0F2B">
        <w:rPr>
          <w:rFonts w:asciiTheme="minorHAnsi" w:hAnsiTheme="minorHAnsi"/>
          <w:i/>
          <w:iCs/>
          <w:sz w:val="20"/>
          <w:szCs w:val="20"/>
          <w:lang w:val="en-US"/>
        </w:rPr>
        <w:t xml:space="preserve"> 2018. 192, note Robert; Dr. </w:t>
      </w:r>
      <w:proofErr w:type="spellStart"/>
      <w:r w:rsidRPr="00FE0F2B">
        <w:rPr>
          <w:rFonts w:asciiTheme="minorHAnsi" w:hAnsiTheme="minorHAnsi"/>
          <w:i/>
          <w:iCs/>
          <w:sz w:val="20"/>
          <w:szCs w:val="20"/>
          <w:lang w:val="en-US"/>
        </w:rPr>
        <w:t>pénal</w:t>
      </w:r>
      <w:proofErr w:type="spellEnd"/>
      <w:r w:rsidRPr="00FE0F2B">
        <w:rPr>
          <w:rFonts w:asciiTheme="minorHAnsi" w:hAnsiTheme="minorHAnsi"/>
          <w:i/>
          <w:iCs/>
          <w:sz w:val="20"/>
          <w:szCs w:val="20"/>
          <w:lang w:val="en-US"/>
        </w:rPr>
        <w:t xml:space="preserve"> 2018, n</w:t>
      </w:r>
      <w:r w:rsidRPr="00FE0F2B">
        <w:rPr>
          <w:rFonts w:asciiTheme="minorHAnsi" w:hAnsiTheme="minorHAnsi"/>
          <w:i/>
          <w:iCs/>
          <w:sz w:val="20"/>
          <w:szCs w:val="20"/>
          <w:vertAlign w:val="superscript"/>
          <w:lang w:val="en-US"/>
        </w:rPr>
        <w:t>o</w:t>
      </w:r>
      <w:r w:rsidRPr="00FE0F2B">
        <w:rPr>
          <w:rFonts w:asciiTheme="minorHAnsi" w:hAnsiTheme="minorHAnsi"/>
          <w:i/>
          <w:iCs/>
          <w:sz w:val="20"/>
          <w:szCs w:val="20"/>
          <w:lang w:val="en-US"/>
        </w:rPr>
        <w:t xml:space="preserve"> 68, obs. </w:t>
      </w:r>
      <w:proofErr w:type="spellStart"/>
      <w:r w:rsidRPr="00FE0F2B">
        <w:rPr>
          <w:rFonts w:asciiTheme="minorHAnsi" w:hAnsiTheme="minorHAnsi"/>
          <w:i/>
          <w:iCs/>
          <w:sz w:val="20"/>
          <w:szCs w:val="20"/>
          <w:lang w:val="en-US"/>
        </w:rPr>
        <w:t>Maron</w:t>
      </w:r>
      <w:proofErr w:type="spellEnd"/>
      <w:r w:rsidRPr="00FE0F2B">
        <w:rPr>
          <w:rFonts w:asciiTheme="minorHAnsi" w:hAnsiTheme="minorHAnsi"/>
          <w:i/>
          <w:iCs/>
          <w:sz w:val="20"/>
          <w:szCs w:val="20"/>
          <w:lang w:val="en-US"/>
        </w:rPr>
        <w:t xml:space="preserve"> et Haas; ibid. n</w:t>
      </w:r>
      <w:r w:rsidRPr="00FE0F2B">
        <w:rPr>
          <w:rFonts w:asciiTheme="minorHAnsi" w:hAnsiTheme="minorHAnsi"/>
          <w:i/>
          <w:iCs/>
          <w:sz w:val="20"/>
          <w:szCs w:val="20"/>
          <w:vertAlign w:val="superscript"/>
          <w:lang w:val="en-US"/>
        </w:rPr>
        <w:t>o</w:t>
      </w:r>
      <w:r w:rsidRPr="00FE0F2B">
        <w:rPr>
          <w:rFonts w:asciiTheme="minorHAnsi" w:hAnsiTheme="minorHAnsi"/>
          <w:i/>
          <w:iCs/>
          <w:sz w:val="20"/>
          <w:szCs w:val="20"/>
          <w:lang w:val="en-US"/>
        </w:rPr>
        <w:t xml:space="preserve"> 72, obs. </w:t>
      </w:r>
      <w:r w:rsidRPr="00FE0F2B">
        <w:rPr>
          <w:rFonts w:asciiTheme="minorHAnsi" w:hAnsiTheme="minorHAnsi"/>
          <w:i/>
          <w:iCs/>
          <w:sz w:val="20"/>
          <w:szCs w:val="20"/>
        </w:rPr>
        <w:t>Bonis.</w:t>
      </w:r>
    </w:p>
  </w:footnote>
  <w:footnote w:id="6">
    <w:p w14:paraId="07CE907C" w14:textId="77777777" w:rsidR="00051BFA" w:rsidRPr="006F31B2" w:rsidRDefault="00051BFA" w:rsidP="00051BFA">
      <w:pPr>
        <w:widowControl w:val="0"/>
        <w:autoSpaceDE w:val="0"/>
        <w:autoSpaceDN w:val="0"/>
        <w:adjustRightInd w:val="0"/>
        <w:rPr>
          <w:rFonts w:cs="Times New Roman"/>
          <w:color w:val="000000" w:themeColor="text1"/>
          <w:sz w:val="20"/>
          <w:szCs w:val="20"/>
        </w:rPr>
      </w:pPr>
      <w:r w:rsidRPr="006F31B2">
        <w:rPr>
          <w:rStyle w:val="Appelnotedebasdep"/>
          <w:color w:val="000000" w:themeColor="text1"/>
          <w:sz w:val="20"/>
          <w:szCs w:val="20"/>
        </w:rPr>
        <w:footnoteRef/>
      </w:r>
      <w:r w:rsidRPr="006F31B2">
        <w:rPr>
          <w:color w:val="000000" w:themeColor="text1"/>
          <w:sz w:val="20"/>
          <w:szCs w:val="20"/>
        </w:rPr>
        <w:t xml:space="preserve"> Cf. notre contribution au Colloque de la Faculté de Droit d'Amiens du      "Comment et pourquoi motiver la peine criminelle?" in </w:t>
      </w:r>
      <w:r w:rsidRPr="006F31B2">
        <w:rPr>
          <w:rFonts w:cs="Times New Roman"/>
          <w:i/>
          <w:iCs/>
          <w:color w:val="000000" w:themeColor="text1"/>
          <w:sz w:val="20"/>
          <w:szCs w:val="20"/>
        </w:rPr>
        <w:t>in</w:t>
      </w:r>
      <w:r w:rsidRPr="006F31B2">
        <w:rPr>
          <w:rFonts w:cs="Times New Roman"/>
          <w:color w:val="000000" w:themeColor="text1"/>
          <w:sz w:val="20"/>
          <w:szCs w:val="20"/>
        </w:rPr>
        <w:t xml:space="preserve"> La motivation de la peine (</w:t>
      </w:r>
      <w:proofErr w:type="spellStart"/>
      <w:r w:rsidRPr="006F31B2">
        <w:rPr>
          <w:rFonts w:cs="Times New Roman"/>
          <w:color w:val="000000" w:themeColor="text1"/>
          <w:sz w:val="20"/>
          <w:szCs w:val="20"/>
        </w:rPr>
        <w:t>dir</w:t>
      </w:r>
      <w:proofErr w:type="spellEnd"/>
      <w:r w:rsidRPr="006F31B2">
        <w:rPr>
          <w:rFonts w:cs="Times New Roman"/>
          <w:color w:val="000000" w:themeColor="text1"/>
          <w:sz w:val="20"/>
          <w:szCs w:val="20"/>
        </w:rPr>
        <w:t xml:space="preserve">. E. </w:t>
      </w:r>
      <w:proofErr w:type="spellStart"/>
      <w:r w:rsidRPr="006F31B2">
        <w:rPr>
          <w:rFonts w:cs="Times New Roman"/>
          <w:color w:val="000000" w:themeColor="text1"/>
          <w:sz w:val="20"/>
          <w:szCs w:val="20"/>
        </w:rPr>
        <w:t>Letouzey</w:t>
      </w:r>
      <w:proofErr w:type="spellEnd"/>
      <w:r w:rsidRPr="006F31B2">
        <w:rPr>
          <w:rFonts w:cs="Times New Roman"/>
          <w:color w:val="000000" w:themeColor="text1"/>
          <w:sz w:val="20"/>
          <w:szCs w:val="20"/>
        </w:rPr>
        <w:t xml:space="preserve">), 2019, </w:t>
      </w:r>
      <w:proofErr w:type="spellStart"/>
      <w:r w:rsidRPr="006F31B2">
        <w:rPr>
          <w:rFonts w:cs="Times New Roman"/>
          <w:color w:val="000000" w:themeColor="text1"/>
          <w:sz w:val="20"/>
          <w:szCs w:val="20"/>
        </w:rPr>
        <w:t>Ceprisca</w:t>
      </w:r>
      <w:proofErr w:type="spellEnd"/>
      <w:r w:rsidRPr="006F31B2">
        <w:rPr>
          <w:rFonts w:cs="Times New Roman"/>
          <w:color w:val="000000" w:themeColor="text1"/>
          <w:sz w:val="20"/>
          <w:szCs w:val="20"/>
        </w:rPr>
        <w:t>, coll. colloque, p. 133.</w:t>
      </w:r>
    </w:p>
    <w:p w14:paraId="2C63CF5F" w14:textId="4E2DE877" w:rsidR="00051BFA" w:rsidRPr="00051BFA" w:rsidRDefault="00051BFA">
      <w:pPr>
        <w:pStyle w:val="Notedebasdepage"/>
        <w:rPr>
          <w:sz w:val="20"/>
          <w:szCs w:val="20"/>
        </w:rPr>
      </w:pPr>
    </w:p>
  </w:footnote>
  <w:footnote w:id="7">
    <w:p w14:paraId="02785F49" w14:textId="30C85204" w:rsidR="008D514F" w:rsidRPr="00FE0F2B" w:rsidRDefault="008D514F"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L'auteur de ces lignes assume absolument de défendre ici une analyse qui contredit en partie ce qu'il avait pu soutenir lors d'un colloque sur le sujet à l'ENM</w:t>
      </w:r>
      <w:r w:rsidR="00D76A5B" w:rsidRPr="00FE0F2B">
        <w:rPr>
          <w:rFonts w:asciiTheme="minorHAnsi" w:hAnsiTheme="minorHAnsi"/>
          <w:sz w:val="20"/>
          <w:szCs w:val="20"/>
        </w:rPr>
        <w:t xml:space="preserve"> en juin 2017 (</w:t>
      </w:r>
      <w:r w:rsidRPr="00FE0F2B">
        <w:rPr>
          <w:rFonts w:asciiTheme="minorHAnsi" w:hAnsiTheme="minorHAnsi"/>
          <w:sz w:val="20"/>
          <w:szCs w:val="20"/>
        </w:rPr>
        <w:t>voir  le numéro 2017/4 des "Cahiers de la Justice" consacré à "la cour d'assises du XXIème siècle"</w:t>
      </w:r>
      <w:r w:rsidR="00D76A5B" w:rsidRPr="00FE0F2B">
        <w:rPr>
          <w:rFonts w:asciiTheme="minorHAnsi" w:hAnsiTheme="minorHAnsi"/>
          <w:sz w:val="20"/>
          <w:szCs w:val="20"/>
        </w:rPr>
        <w:t>) : sans doute étais-je encore trop proche de mon ancienne fonction...</w:t>
      </w:r>
      <w:r w:rsidR="00752DB0" w:rsidRPr="00FE0F2B">
        <w:rPr>
          <w:rFonts w:asciiTheme="minorHAnsi" w:hAnsiTheme="minorHAnsi"/>
          <w:sz w:val="20"/>
          <w:szCs w:val="20"/>
        </w:rPr>
        <w:t>.</w:t>
      </w:r>
    </w:p>
  </w:footnote>
  <w:footnote w:id="8">
    <w:p w14:paraId="46623C85" w14:textId="2AE437FB" w:rsidR="00111467" w:rsidRPr="00FE0F2B" w:rsidRDefault="00111467"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Cf. </w:t>
      </w:r>
      <w:r w:rsidR="00F11C59" w:rsidRPr="00FE0F2B">
        <w:rPr>
          <w:rFonts w:asciiTheme="minorHAnsi" w:hAnsiTheme="minorHAnsi"/>
          <w:sz w:val="20"/>
          <w:szCs w:val="20"/>
        </w:rPr>
        <w:t>La</w:t>
      </w:r>
      <w:r w:rsidRPr="00FE0F2B">
        <w:rPr>
          <w:rFonts w:asciiTheme="minorHAnsi" w:hAnsiTheme="minorHAnsi"/>
          <w:sz w:val="20"/>
          <w:szCs w:val="20"/>
        </w:rPr>
        <w:t xml:space="preserve"> cour d'assises, bilan d'un héritage démocratique</w:t>
      </w:r>
      <w:r w:rsidR="00F11C59" w:rsidRPr="00FE0F2B">
        <w:rPr>
          <w:rFonts w:asciiTheme="minorHAnsi" w:hAnsiTheme="minorHAnsi"/>
          <w:sz w:val="20"/>
          <w:szCs w:val="20"/>
        </w:rPr>
        <w:t> »,</w:t>
      </w:r>
      <w:r w:rsidRPr="00FE0F2B">
        <w:rPr>
          <w:rFonts w:asciiTheme="minorHAnsi" w:hAnsiTheme="minorHAnsi"/>
          <w:sz w:val="20"/>
          <w:szCs w:val="20"/>
        </w:rPr>
        <w:t xml:space="preserve"> sous la direction de Denis Salas. Ed. </w:t>
      </w:r>
      <w:r w:rsidR="00F11C59" w:rsidRPr="00FE0F2B">
        <w:rPr>
          <w:rFonts w:asciiTheme="minorHAnsi" w:hAnsiTheme="minorHAnsi"/>
          <w:sz w:val="20"/>
          <w:szCs w:val="20"/>
        </w:rPr>
        <w:t>L</w:t>
      </w:r>
      <w:r w:rsidRPr="00FE0F2B">
        <w:rPr>
          <w:rFonts w:asciiTheme="minorHAnsi" w:hAnsiTheme="minorHAnsi"/>
          <w:sz w:val="20"/>
          <w:szCs w:val="20"/>
        </w:rPr>
        <w:t>a Documentation Française</w:t>
      </w:r>
      <w:r w:rsidR="00FA471A" w:rsidRPr="00FE0F2B">
        <w:rPr>
          <w:rFonts w:asciiTheme="minorHAnsi" w:hAnsiTheme="minorHAnsi"/>
          <w:sz w:val="20"/>
          <w:szCs w:val="20"/>
        </w:rPr>
        <w:t xml:space="preserve"> (2001).</w:t>
      </w:r>
    </w:p>
  </w:footnote>
  <w:footnote w:id="9">
    <w:p w14:paraId="627184AF" w14:textId="002AFFB7" w:rsidR="00111467" w:rsidRPr="00FE0F2B" w:rsidRDefault="00111467" w:rsidP="00FE0F2B">
      <w:pPr>
        <w:pStyle w:val="Notedebasdepage"/>
        <w:jc w:val="both"/>
        <w:rPr>
          <w:rStyle w:val="Emphase"/>
          <w:rFonts w:asciiTheme="minorHAnsi" w:hAnsiTheme="minorHAnsi"/>
          <w:i w:val="0"/>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Me François S</w:t>
      </w:r>
      <w:r w:rsidR="006D491E" w:rsidRPr="00FE0F2B">
        <w:rPr>
          <w:rFonts w:asciiTheme="minorHAnsi" w:hAnsiTheme="minorHAnsi"/>
          <w:sz w:val="20"/>
          <w:szCs w:val="20"/>
        </w:rPr>
        <w:t>ain</w:t>
      </w:r>
      <w:r w:rsidRPr="00FE0F2B">
        <w:rPr>
          <w:rFonts w:asciiTheme="minorHAnsi" w:hAnsiTheme="minorHAnsi"/>
          <w:sz w:val="20"/>
          <w:szCs w:val="20"/>
        </w:rPr>
        <w:t>t</w:t>
      </w:r>
      <w:r w:rsidR="006D491E" w:rsidRPr="00FE0F2B">
        <w:rPr>
          <w:rFonts w:asciiTheme="minorHAnsi" w:hAnsiTheme="minorHAnsi"/>
          <w:sz w:val="20"/>
          <w:szCs w:val="20"/>
        </w:rPr>
        <w:t>-</w:t>
      </w:r>
      <w:r w:rsidRPr="00FE0F2B">
        <w:rPr>
          <w:rFonts w:asciiTheme="minorHAnsi" w:hAnsiTheme="minorHAnsi"/>
          <w:sz w:val="20"/>
          <w:szCs w:val="20"/>
        </w:rPr>
        <w:t>Pierre est à cet égard une exception</w:t>
      </w:r>
      <w:r w:rsidR="006D491E" w:rsidRPr="00FE0F2B">
        <w:rPr>
          <w:rFonts w:asciiTheme="minorHAnsi" w:hAnsiTheme="minorHAnsi"/>
          <w:sz w:val="20"/>
          <w:szCs w:val="20"/>
        </w:rPr>
        <w:t xml:space="preserve"> </w:t>
      </w:r>
      <w:r w:rsidRPr="00FE0F2B">
        <w:rPr>
          <w:rFonts w:asciiTheme="minorHAnsi" w:hAnsiTheme="minorHAnsi"/>
          <w:sz w:val="20"/>
          <w:szCs w:val="20"/>
        </w:rPr>
        <w:t xml:space="preserve">: il est le seul, </w:t>
      </w:r>
      <w:r w:rsidR="006C7665" w:rsidRPr="00FE0F2B">
        <w:rPr>
          <w:rFonts w:asciiTheme="minorHAnsi" w:hAnsiTheme="minorHAnsi"/>
          <w:sz w:val="20"/>
          <w:szCs w:val="20"/>
        </w:rPr>
        <w:t xml:space="preserve">à ma connaissance, </w:t>
      </w:r>
      <w:r w:rsidRPr="00FE0F2B">
        <w:rPr>
          <w:rFonts w:asciiTheme="minorHAnsi" w:hAnsiTheme="minorHAnsi"/>
          <w:sz w:val="20"/>
          <w:szCs w:val="20"/>
        </w:rPr>
        <w:t>au nom de plusieurs pr</w:t>
      </w:r>
      <w:r w:rsidR="006C7665" w:rsidRPr="00FE0F2B">
        <w:rPr>
          <w:rFonts w:asciiTheme="minorHAnsi" w:hAnsiTheme="minorHAnsi"/>
          <w:sz w:val="20"/>
          <w:szCs w:val="20"/>
        </w:rPr>
        <w:t>incipes</w:t>
      </w:r>
      <w:r w:rsidR="00FA471A" w:rsidRPr="00FE0F2B">
        <w:rPr>
          <w:rFonts w:asciiTheme="minorHAnsi" w:hAnsiTheme="minorHAnsi"/>
          <w:sz w:val="20"/>
          <w:szCs w:val="20"/>
        </w:rPr>
        <w:t>,</w:t>
      </w:r>
      <w:r w:rsidR="006C7665" w:rsidRPr="00FE0F2B">
        <w:rPr>
          <w:rFonts w:asciiTheme="minorHAnsi" w:hAnsiTheme="minorHAnsi"/>
          <w:sz w:val="20"/>
          <w:szCs w:val="20"/>
        </w:rPr>
        <w:t xml:space="preserve"> à remettre en question aujourd'hui la participation des jurés populaires à la justice criminelle: cf. Dalloz actualité du 21 mars 2018 </w:t>
      </w:r>
      <w:r w:rsidR="00F30A3D" w:rsidRPr="00FE0F2B">
        <w:rPr>
          <w:rFonts w:asciiTheme="minorHAnsi" w:hAnsiTheme="minorHAnsi"/>
          <w:sz w:val="20"/>
          <w:szCs w:val="20"/>
        </w:rPr>
        <w:t xml:space="preserve">où il va, </w:t>
      </w:r>
      <w:r w:rsidR="00F30A3D" w:rsidRPr="00FE0F2B">
        <w:rPr>
          <w:rStyle w:val="Emphase"/>
          <w:rFonts w:asciiTheme="minorHAnsi" w:hAnsiTheme="minorHAnsi"/>
          <w:i w:val="0"/>
          <w:sz w:val="20"/>
          <w:szCs w:val="20"/>
        </w:rPr>
        <w:t xml:space="preserve">évoquant le récent procès </w:t>
      </w:r>
      <w:proofErr w:type="spellStart"/>
      <w:r w:rsidR="00F30A3D" w:rsidRPr="00FE0F2B">
        <w:rPr>
          <w:rStyle w:val="Emphase"/>
          <w:rFonts w:asciiTheme="minorHAnsi" w:hAnsiTheme="minorHAnsi"/>
          <w:i w:val="0"/>
          <w:sz w:val="20"/>
          <w:szCs w:val="20"/>
        </w:rPr>
        <w:t>Tron</w:t>
      </w:r>
      <w:proofErr w:type="spellEnd"/>
      <w:r w:rsidR="00F30A3D" w:rsidRPr="00FE0F2B">
        <w:rPr>
          <w:rStyle w:val="Emphase"/>
          <w:rFonts w:asciiTheme="minorHAnsi" w:hAnsiTheme="minorHAnsi"/>
          <w:i w:val="0"/>
          <w:sz w:val="20"/>
          <w:szCs w:val="20"/>
        </w:rPr>
        <w:t xml:space="preserve">,  jusqu'à affirmer que </w:t>
      </w:r>
      <w:r w:rsidR="006D491E">
        <w:rPr>
          <w:rStyle w:val="Emphase"/>
          <w:rFonts w:asciiTheme="minorHAnsi" w:hAnsiTheme="minorHAnsi"/>
          <w:i w:val="0"/>
          <w:sz w:val="20"/>
          <w:szCs w:val="20"/>
        </w:rPr>
        <w:t> « </w:t>
      </w:r>
      <w:r w:rsidR="00F30A3D" w:rsidRPr="00FE0F2B">
        <w:rPr>
          <w:rStyle w:val="Emphase"/>
          <w:rFonts w:asciiTheme="minorHAnsi" w:hAnsiTheme="minorHAnsi"/>
          <w:i w:val="0"/>
          <w:sz w:val="20"/>
          <w:szCs w:val="20"/>
        </w:rPr>
        <w:t>c’est la présence de jurés qui hystérise les cours d’assises actuellement"</w:t>
      </w:r>
      <w:r w:rsidR="00F30A3D" w:rsidRPr="00FE0F2B">
        <w:rPr>
          <w:rFonts w:asciiTheme="minorHAnsi" w:hAnsiTheme="minorHAnsi"/>
          <w:sz w:val="20"/>
          <w:szCs w:val="20"/>
        </w:rPr>
        <w:t xml:space="preserve">. Voir aussi </w:t>
      </w:r>
      <w:r w:rsidR="006C7665" w:rsidRPr="00FE0F2B">
        <w:rPr>
          <w:rFonts w:asciiTheme="minorHAnsi" w:hAnsiTheme="minorHAnsi"/>
          <w:sz w:val="20"/>
          <w:szCs w:val="20"/>
        </w:rPr>
        <w:t>son livre "</w:t>
      </w:r>
      <w:r w:rsidR="006C7665" w:rsidRPr="00FE0F2B">
        <w:rPr>
          <w:rStyle w:val="Emphase"/>
          <w:rFonts w:asciiTheme="minorHAnsi" w:hAnsiTheme="minorHAnsi"/>
          <w:i w:val="0"/>
          <w:sz w:val="20"/>
          <w:szCs w:val="20"/>
        </w:rPr>
        <w:t>Au nom du peuple français – Jury populaire ou juges professionnels</w:t>
      </w:r>
      <w:r w:rsidR="006D491E" w:rsidRPr="00FE0F2B">
        <w:rPr>
          <w:rStyle w:val="Emphase"/>
          <w:rFonts w:asciiTheme="minorHAnsi" w:hAnsiTheme="minorHAnsi"/>
          <w:i w:val="0"/>
          <w:sz w:val="20"/>
          <w:szCs w:val="20"/>
        </w:rPr>
        <w:t> »,</w:t>
      </w:r>
      <w:r w:rsidR="006C7665" w:rsidRPr="00FE0F2B">
        <w:rPr>
          <w:rStyle w:val="Emphase"/>
          <w:rFonts w:asciiTheme="minorHAnsi" w:hAnsiTheme="minorHAnsi"/>
          <w:i w:val="0"/>
          <w:sz w:val="20"/>
          <w:szCs w:val="20"/>
        </w:rPr>
        <w:t xml:space="preserve"> 2013</w:t>
      </w:r>
      <w:r w:rsidR="006D491E" w:rsidRPr="00FE0F2B">
        <w:rPr>
          <w:rStyle w:val="Emphase"/>
          <w:rFonts w:asciiTheme="minorHAnsi" w:hAnsiTheme="minorHAnsi"/>
          <w:i w:val="0"/>
          <w:sz w:val="20"/>
          <w:szCs w:val="20"/>
        </w:rPr>
        <w:t xml:space="preserve">, </w:t>
      </w:r>
      <w:r w:rsidR="006C7665" w:rsidRPr="00FE0F2B">
        <w:rPr>
          <w:rStyle w:val="Emphase"/>
          <w:rFonts w:asciiTheme="minorHAnsi" w:hAnsiTheme="minorHAnsi"/>
          <w:i w:val="0"/>
          <w:sz w:val="20"/>
          <w:szCs w:val="20"/>
        </w:rPr>
        <w:t>éditions Odile Jacob</w:t>
      </w:r>
      <w:r w:rsidR="006D491E">
        <w:rPr>
          <w:rStyle w:val="Emphase"/>
          <w:rFonts w:asciiTheme="minorHAnsi" w:hAnsiTheme="minorHAnsi"/>
          <w:i w:val="0"/>
          <w:sz w:val="20"/>
          <w:szCs w:val="20"/>
        </w:rPr>
        <w:t> ; tout comme</w:t>
      </w:r>
      <w:r w:rsidR="00F30A3D" w:rsidRPr="00FE0F2B">
        <w:rPr>
          <w:rStyle w:val="Emphase"/>
          <w:rFonts w:asciiTheme="minorHAnsi" w:hAnsiTheme="minorHAnsi"/>
          <w:i w:val="0"/>
          <w:sz w:val="20"/>
          <w:szCs w:val="20"/>
        </w:rPr>
        <w:t xml:space="preserve"> </w:t>
      </w:r>
      <w:r w:rsidR="006D491E" w:rsidRPr="00D60902">
        <w:rPr>
          <w:rFonts w:asciiTheme="minorHAnsi" w:hAnsiTheme="minorHAnsi"/>
          <w:sz w:val="20"/>
          <w:szCs w:val="20"/>
        </w:rPr>
        <w:t>Me Soulez-</w:t>
      </w:r>
      <w:proofErr w:type="spellStart"/>
      <w:r w:rsidR="006D491E" w:rsidRPr="00D60902">
        <w:rPr>
          <w:rFonts w:asciiTheme="minorHAnsi" w:hAnsiTheme="minorHAnsi"/>
          <w:sz w:val="20"/>
          <w:szCs w:val="20"/>
        </w:rPr>
        <w:t>Larivière</w:t>
      </w:r>
      <w:proofErr w:type="spellEnd"/>
      <w:r w:rsidR="006D491E" w:rsidRPr="00D60902">
        <w:rPr>
          <w:rFonts w:asciiTheme="minorHAnsi" w:hAnsiTheme="minorHAnsi"/>
          <w:sz w:val="20"/>
          <w:szCs w:val="20"/>
        </w:rPr>
        <w:t xml:space="preserve">: Dalloz Actualité </w:t>
      </w:r>
      <w:r w:rsidR="006D491E">
        <w:rPr>
          <w:rFonts w:asciiTheme="minorHAnsi" w:hAnsiTheme="minorHAnsi"/>
          <w:sz w:val="20"/>
          <w:szCs w:val="20"/>
        </w:rPr>
        <w:t>7 mars 2018:</w:t>
      </w:r>
      <w:r w:rsidR="006D491E" w:rsidRPr="00D60902">
        <w:rPr>
          <w:rFonts w:asciiTheme="minorHAnsi" w:hAnsiTheme="minorHAnsi"/>
          <w:sz w:val="20"/>
          <w:szCs w:val="20"/>
          <w:shd w:val="clear" w:color="auto" w:fill="FFFFFF"/>
        </w:rPr>
        <w:t xml:space="preserve"> </w:t>
      </w:r>
      <w:r w:rsidR="006D491E">
        <w:rPr>
          <w:rFonts w:asciiTheme="minorHAnsi" w:hAnsiTheme="minorHAnsi"/>
          <w:sz w:val="20"/>
          <w:szCs w:val="20"/>
          <w:shd w:val="clear" w:color="auto" w:fill="FFFFFF"/>
        </w:rPr>
        <w:t>« </w:t>
      </w:r>
      <w:r w:rsidR="006D491E" w:rsidRPr="00D60902">
        <w:rPr>
          <w:rFonts w:asciiTheme="minorHAnsi" w:hAnsiTheme="minorHAnsi"/>
          <w:sz w:val="20"/>
          <w:szCs w:val="20"/>
          <w:shd w:val="clear" w:color="auto" w:fill="FFFFFF"/>
        </w:rPr>
        <w:t>Quant à la création d’un tribunal criminel, il n’y a pas</w:t>
      </w:r>
      <w:r w:rsidR="006D491E">
        <w:rPr>
          <w:rFonts w:asciiTheme="minorHAnsi" w:hAnsiTheme="minorHAnsi"/>
          <w:sz w:val="20"/>
          <w:szCs w:val="20"/>
          <w:shd w:val="clear" w:color="auto" w:fill="FFFFFF"/>
        </w:rPr>
        <w:t xml:space="preserve"> de quoi déchirer ses vêtements</w:t>
      </w:r>
      <w:r w:rsidR="006D491E" w:rsidRPr="00D60902">
        <w:rPr>
          <w:rFonts w:asciiTheme="minorHAnsi" w:hAnsiTheme="minorHAnsi"/>
          <w:sz w:val="20"/>
          <w:szCs w:val="20"/>
          <w:shd w:val="clear" w:color="auto" w:fill="FFFFFF"/>
        </w:rPr>
        <w:t xml:space="preserve"> (...)</w:t>
      </w:r>
      <w:r w:rsidR="006D491E">
        <w:rPr>
          <w:rFonts w:asciiTheme="minorHAnsi" w:hAnsiTheme="minorHAnsi"/>
          <w:sz w:val="20"/>
          <w:szCs w:val="20"/>
          <w:shd w:val="clear" w:color="auto" w:fill="FFFFFF"/>
        </w:rPr>
        <w:t> ».</w:t>
      </w:r>
    </w:p>
  </w:footnote>
  <w:footnote w:id="10">
    <w:p w14:paraId="3EEF896A" w14:textId="66A2FBF6" w:rsidR="004E460C" w:rsidRPr="00FE0F2B" w:rsidRDefault="004E460C" w:rsidP="00FE0F2B">
      <w:pPr>
        <w:jc w:val="both"/>
        <w:rPr>
          <w:rStyle w:val="Emphase"/>
          <w:rFonts w:asciiTheme="minorHAnsi" w:hAnsiTheme="minorHAnsi"/>
          <w:i w:val="0"/>
          <w:iCs w:val="0"/>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Sauf trois exceptions celles compétentes pour juger les crimes en matière militaire en temps de paix (</w:t>
      </w:r>
      <w:r w:rsidR="00E367EE">
        <w:rPr>
          <w:rFonts w:asciiTheme="minorHAnsi" w:hAnsiTheme="minorHAnsi"/>
          <w:sz w:val="20"/>
          <w:szCs w:val="20"/>
        </w:rPr>
        <w:t xml:space="preserve">C. </w:t>
      </w:r>
      <w:proofErr w:type="spellStart"/>
      <w:r w:rsidR="00E367EE">
        <w:rPr>
          <w:rFonts w:asciiTheme="minorHAnsi" w:hAnsiTheme="minorHAnsi"/>
          <w:sz w:val="20"/>
          <w:szCs w:val="20"/>
        </w:rPr>
        <w:t>pr</w:t>
      </w:r>
      <w:proofErr w:type="spellEnd"/>
      <w:r w:rsidR="00E367EE">
        <w:rPr>
          <w:rFonts w:asciiTheme="minorHAnsi" w:hAnsiTheme="minorHAnsi"/>
          <w:sz w:val="20"/>
          <w:szCs w:val="20"/>
        </w:rPr>
        <w:t xml:space="preserve">. </w:t>
      </w:r>
      <w:proofErr w:type="spellStart"/>
      <w:r w:rsidR="00E367EE">
        <w:rPr>
          <w:rFonts w:asciiTheme="minorHAnsi" w:hAnsiTheme="minorHAnsi"/>
          <w:sz w:val="20"/>
          <w:szCs w:val="20"/>
        </w:rPr>
        <w:t>pén</w:t>
      </w:r>
      <w:proofErr w:type="spellEnd"/>
      <w:r w:rsidR="00E367EE">
        <w:rPr>
          <w:rFonts w:asciiTheme="minorHAnsi" w:hAnsiTheme="minorHAnsi"/>
          <w:sz w:val="20"/>
          <w:szCs w:val="20"/>
        </w:rPr>
        <w:t xml:space="preserve">., </w:t>
      </w:r>
      <w:r w:rsidRPr="00FE0F2B">
        <w:rPr>
          <w:rFonts w:asciiTheme="minorHAnsi" w:hAnsiTheme="minorHAnsi"/>
          <w:sz w:val="20"/>
          <w:szCs w:val="20"/>
        </w:rPr>
        <w:t xml:space="preserve">698-6), </w:t>
      </w:r>
      <w:r w:rsidRPr="00FE0F2B">
        <w:rPr>
          <w:rFonts w:asciiTheme="minorHAnsi" w:hAnsiTheme="minorHAnsi"/>
          <w:i/>
          <w:sz w:val="20"/>
          <w:szCs w:val="20"/>
        </w:rPr>
        <w:t>celles</w:t>
      </w:r>
      <w:r w:rsidRPr="00FE0F2B">
        <w:rPr>
          <w:rStyle w:val="Emphase"/>
          <w:rFonts w:asciiTheme="minorHAnsi" w:hAnsiTheme="minorHAnsi"/>
          <w:i w:val="0"/>
          <w:sz w:val="20"/>
          <w:szCs w:val="20"/>
        </w:rPr>
        <w:t xml:space="preserve"> compétentes en matière de terrorisme (</w:t>
      </w:r>
      <w:r w:rsidR="00E367EE">
        <w:rPr>
          <w:rStyle w:val="Emphase"/>
          <w:rFonts w:asciiTheme="minorHAnsi" w:hAnsiTheme="minorHAnsi"/>
          <w:i w:val="0"/>
          <w:sz w:val="20"/>
          <w:szCs w:val="20"/>
        </w:rPr>
        <w:t xml:space="preserve">art. </w:t>
      </w:r>
      <w:r w:rsidRPr="00FE0F2B">
        <w:rPr>
          <w:rStyle w:val="Emphase"/>
          <w:rFonts w:asciiTheme="minorHAnsi" w:hAnsiTheme="minorHAnsi"/>
          <w:i w:val="0"/>
          <w:sz w:val="20"/>
          <w:szCs w:val="20"/>
        </w:rPr>
        <w:t>706-25)</w:t>
      </w:r>
      <w:r w:rsidRPr="00FE0F2B">
        <w:rPr>
          <w:rStyle w:val="Emphase"/>
          <w:rFonts w:asciiTheme="minorHAnsi" w:hAnsiTheme="minorHAnsi"/>
          <w:i w:val="0"/>
          <w:iCs w:val="0"/>
          <w:sz w:val="20"/>
          <w:szCs w:val="20"/>
        </w:rPr>
        <w:t xml:space="preserve"> et </w:t>
      </w:r>
      <w:r w:rsidRPr="00FE0F2B">
        <w:rPr>
          <w:rStyle w:val="Emphase"/>
          <w:rFonts w:asciiTheme="minorHAnsi" w:hAnsiTheme="minorHAnsi"/>
          <w:i w:val="0"/>
          <w:sz w:val="20"/>
          <w:szCs w:val="20"/>
        </w:rPr>
        <w:t>celles compétentes pour juger les crimes en matière de trafic de stupéfiant</w:t>
      </w:r>
      <w:r w:rsidR="00E367EE">
        <w:rPr>
          <w:rStyle w:val="Emphase"/>
          <w:rFonts w:asciiTheme="minorHAnsi" w:hAnsiTheme="minorHAnsi"/>
          <w:i w:val="0"/>
          <w:sz w:val="20"/>
          <w:szCs w:val="20"/>
        </w:rPr>
        <w:t>s</w:t>
      </w:r>
      <w:r w:rsidRPr="00FE0F2B">
        <w:rPr>
          <w:rStyle w:val="Emphase"/>
          <w:rFonts w:asciiTheme="minorHAnsi" w:hAnsiTheme="minorHAnsi"/>
          <w:i w:val="0"/>
          <w:sz w:val="20"/>
          <w:szCs w:val="20"/>
        </w:rPr>
        <w:t xml:space="preserve"> (</w:t>
      </w:r>
      <w:r w:rsidR="00E367EE">
        <w:rPr>
          <w:rStyle w:val="Emphase"/>
          <w:rFonts w:asciiTheme="minorHAnsi" w:hAnsiTheme="minorHAnsi"/>
          <w:i w:val="0"/>
          <w:sz w:val="20"/>
          <w:szCs w:val="20"/>
        </w:rPr>
        <w:t xml:space="preserve">art. </w:t>
      </w:r>
      <w:r w:rsidRPr="00FE0F2B">
        <w:rPr>
          <w:rStyle w:val="Emphase"/>
          <w:rFonts w:asciiTheme="minorHAnsi" w:hAnsiTheme="minorHAnsi"/>
          <w:i w:val="0"/>
          <w:sz w:val="20"/>
          <w:szCs w:val="20"/>
        </w:rPr>
        <w:t>706-27)</w:t>
      </w:r>
      <w:r w:rsidR="00E367EE">
        <w:rPr>
          <w:rStyle w:val="Emphase"/>
          <w:rFonts w:asciiTheme="minorHAnsi" w:hAnsiTheme="minorHAnsi"/>
          <w:i w:val="0"/>
          <w:sz w:val="20"/>
          <w:szCs w:val="20"/>
        </w:rPr>
        <w:t>.</w:t>
      </w:r>
      <w:r w:rsidRPr="00FE0F2B">
        <w:rPr>
          <w:rStyle w:val="Emphase"/>
          <w:rFonts w:asciiTheme="minorHAnsi" w:hAnsiTheme="minorHAnsi"/>
          <w:i w:val="0"/>
          <w:sz w:val="20"/>
          <w:szCs w:val="20"/>
        </w:rPr>
        <w:t xml:space="preserve"> </w:t>
      </w:r>
    </w:p>
    <w:p w14:paraId="06777450" w14:textId="77777777" w:rsidR="004E460C" w:rsidRPr="00FE0F2B" w:rsidRDefault="004E460C" w:rsidP="006D491E">
      <w:pPr>
        <w:pStyle w:val="Notedebasdepage"/>
        <w:jc w:val="both"/>
        <w:rPr>
          <w:rFonts w:asciiTheme="minorHAnsi" w:hAnsiTheme="minorHAnsi"/>
          <w:sz w:val="20"/>
          <w:szCs w:val="20"/>
        </w:rPr>
      </w:pPr>
    </w:p>
  </w:footnote>
  <w:footnote w:id="11">
    <w:p w14:paraId="337619D6" w14:textId="3528F33B" w:rsidR="00544FC7" w:rsidRPr="00FE0F2B" w:rsidRDefault="00544FC7" w:rsidP="00FE0F2B">
      <w:pPr>
        <w:jc w:val="both"/>
        <w:rPr>
          <w:rFonts w:asciiTheme="minorHAnsi" w:eastAsia="Times New Roman" w:hAnsiTheme="minorHAnsi"/>
          <w:sz w:val="20"/>
          <w:szCs w:val="20"/>
          <w:lang w:eastAsia="fr-FR"/>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w:t>
      </w:r>
      <w:r w:rsidR="00E367EE">
        <w:rPr>
          <w:rFonts w:asciiTheme="minorHAnsi" w:hAnsiTheme="minorHAnsi"/>
          <w:sz w:val="20"/>
          <w:szCs w:val="20"/>
        </w:rPr>
        <w:t xml:space="preserve">C. </w:t>
      </w:r>
      <w:proofErr w:type="spellStart"/>
      <w:r w:rsidR="00E367EE">
        <w:rPr>
          <w:rFonts w:asciiTheme="minorHAnsi" w:hAnsiTheme="minorHAnsi"/>
          <w:sz w:val="20"/>
          <w:szCs w:val="20"/>
        </w:rPr>
        <w:t>pr</w:t>
      </w:r>
      <w:proofErr w:type="spellEnd"/>
      <w:r w:rsidR="00E367EE">
        <w:rPr>
          <w:rFonts w:asciiTheme="minorHAnsi" w:hAnsiTheme="minorHAnsi"/>
          <w:sz w:val="20"/>
          <w:szCs w:val="20"/>
        </w:rPr>
        <w:t xml:space="preserve">. </w:t>
      </w:r>
      <w:proofErr w:type="spellStart"/>
      <w:r w:rsidR="00E367EE">
        <w:rPr>
          <w:rFonts w:asciiTheme="minorHAnsi" w:hAnsiTheme="minorHAnsi"/>
          <w:sz w:val="20"/>
          <w:szCs w:val="20"/>
        </w:rPr>
        <w:t>pén</w:t>
      </w:r>
      <w:proofErr w:type="spellEnd"/>
      <w:r w:rsidR="00E367EE">
        <w:rPr>
          <w:rFonts w:asciiTheme="minorHAnsi" w:hAnsiTheme="minorHAnsi"/>
          <w:sz w:val="20"/>
          <w:szCs w:val="20"/>
        </w:rPr>
        <w:t>., art. 353</w:t>
      </w:r>
      <w:r w:rsidRPr="00FE0F2B">
        <w:rPr>
          <w:rFonts w:asciiTheme="minorHAnsi" w:eastAsia="Times New Roman" w:hAnsiTheme="minorHAnsi"/>
          <w:color w:val="414141"/>
          <w:sz w:val="20"/>
          <w:szCs w:val="20"/>
        </w:rPr>
        <w:t xml:space="preserve"> </w:t>
      </w:r>
      <w:r w:rsidR="00E367EE">
        <w:rPr>
          <w:rFonts w:asciiTheme="minorHAnsi" w:eastAsia="Times New Roman" w:hAnsiTheme="minorHAnsi"/>
          <w:color w:val="414141"/>
          <w:sz w:val="20"/>
          <w:szCs w:val="20"/>
          <w:shd w:val="clear" w:color="auto" w:fill="F9F9F9"/>
        </w:rPr>
        <w:t>L</w:t>
      </w:r>
      <w:r w:rsidRPr="00FE0F2B">
        <w:rPr>
          <w:rFonts w:asciiTheme="minorHAnsi" w:eastAsia="Times New Roman" w:hAnsiTheme="minorHAnsi"/>
          <w:color w:val="414141"/>
          <w:sz w:val="20"/>
          <w:szCs w:val="20"/>
          <w:shd w:val="clear" w:color="auto" w:fill="F9F9F9"/>
        </w:rPr>
        <w:t>a loi ne demande pas compte aux juges des moyens par lesquels ils se sont convaincus, elle ne leur prescrit pas de règles desquelles ils doivent faire particulièrement dépendre la plénitude et la suffisance d'une preuve ; elle leur prescrit de s'interroger eux-mêmes dans le silence et le recueillement et de chercher, dans la sincérité de leur conscience, quelle impression</w:t>
      </w:r>
      <w:r w:rsidRPr="00FE0F2B">
        <w:rPr>
          <w:rFonts w:asciiTheme="minorHAnsi" w:eastAsia="Times New Roman" w:hAnsiTheme="minorHAnsi"/>
          <w:b/>
          <w:color w:val="414141"/>
          <w:sz w:val="20"/>
          <w:szCs w:val="20"/>
          <w:shd w:val="clear" w:color="auto" w:fill="F9F9F9"/>
        </w:rPr>
        <w:t xml:space="preserve"> </w:t>
      </w:r>
      <w:r w:rsidRPr="00FE0F2B">
        <w:rPr>
          <w:rFonts w:asciiTheme="minorHAnsi" w:eastAsia="Times New Roman" w:hAnsiTheme="minorHAnsi"/>
          <w:color w:val="414141"/>
          <w:sz w:val="20"/>
          <w:szCs w:val="20"/>
          <w:shd w:val="clear" w:color="auto" w:fill="F9F9F9"/>
        </w:rPr>
        <w:t>ont faite, sur leur raison, les preuves rapportées contre l'accusé, et les moyens de sa défense. La loi ne leur fait que cette seule question, qui renferme toute la mesure de leurs devoirs : " Avez-vous une intime conviction ? ".</w:t>
      </w:r>
    </w:p>
    <w:p w14:paraId="1EC8BFFD" w14:textId="61062C4A" w:rsidR="00544FC7" w:rsidRPr="00FE0F2B" w:rsidRDefault="00544FC7" w:rsidP="00FE0F2B">
      <w:pPr>
        <w:pStyle w:val="Notedebasdepage"/>
        <w:jc w:val="both"/>
        <w:rPr>
          <w:rFonts w:asciiTheme="minorHAnsi" w:hAnsiTheme="minorHAnsi"/>
          <w:sz w:val="20"/>
          <w:szCs w:val="20"/>
        </w:rPr>
      </w:pPr>
    </w:p>
  </w:footnote>
  <w:footnote w:id="12">
    <w:p w14:paraId="75D0520C" w14:textId="370AAF57" w:rsidR="00731268" w:rsidRPr="00FE0F2B" w:rsidRDefault="00731268"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On pense ici à Jean-Luc Godard et à sa référence aux "professionnels de la profession"...</w:t>
      </w:r>
    </w:p>
  </w:footnote>
  <w:footnote w:id="13">
    <w:p w14:paraId="232950BF" w14:textId="726D87DD" w:rsidR="00CD3B80" w:rsidRPr="00FE0F2B" w:rsidRDefault="00CD3B80"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Le temps passé entre le renvoi du dossier par le juge ou la chambre de l'instruction et l'audience effective, subi par les prévenus détenus ou non, et par les parties civiles, avec qui plus est le dépérissement de la fiabilité des témoignages susceptible d'en résulter. </w:t>
      </w:r>
    </w:p>
  </w:footnote>
  <w:footnote w:id="14">
    <w:p w14:paraId="7834E7C8" w14:textId="71063D5C" w:rsidR="00D94062" w:rsidRPr="00FE0F2B" w:rsidRDefault="00D94062"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CEDH 26 janv</w:t>
      </w:r>
      <w:r w:rsidR="00E367EE">
        <w:rPr>
          <w:rFonts w:asciiTheme="minorHAnsi" w:hAnsiTheme="minorHAnsi"/>
          <w:sz w:val="20"/>
          <w:szCs w:val="20"/>
        </w:rPr>
        <w:t>.</w:t>
      </w:r>
      <w:r w:rsidRPr="00FE0F2B">
        <w:rPr>
          <w:rFonts w:asciiTheme="minorHAnsi" w:hAnsiTheme="minorHAnsi"/>
          <w:sz w:val="20"/>
          <w:szCs w:val="20"/>
        </w:rPr>
        <w:t xml:space="preserve"> 2012, n°29095/09</w:t>
      </w:r>
      <w:r w:rsidR="00E367EE">
        <w:rPr>
          <w:rFonts w:asciiTheme="minorHAnsi" w:hAnsiTheme="minorHAnsi"/>
          <w:sz w:val="20"/>
          <w:szCs w:val="20"/>
        </w:rPr>
        <w:t>,</w:t>
      </w:r>
      <w:r w:rsidR="00E367EE" w:rsidRPr="00E367EE">
        <w:rPr>
          <w:rFonts w:asciiTheme="minorHAnsi" w:hAnsiTheme="minorHAnsi"/>
          <w:sz w:val="20"/>
          <w:szCs w:val="20"/>
        </w:rPr>
        <w:t xml:space="preserve"> </w:t>
      </w:r>
      <w:proofErr w:type="spellStart"/>
      <w:r w:rsidR="00E367EE" w:rsidRPr="00FE0F2B">
        <w:rPr>
          <w:rFonts w:asciiTheme="minorHAnsi" w:hAnsiTheme="minorHAnsi"/>
          <w:i/>
          <w:sz w:val="20"/>
          <w:szCs w:val="20"/>
        </w:rPr>
        <w:t>Berasategi</w:t>
      </w:r>
      <w:proofErr w:type="spellEnd"/>
      <w:r w:rsidR="00E367EE" w:rsidRPr="00FE0F2B">
        <w:rPr>
          <w:rFonts w:asciiTheme="minorHAnsi" w:hAnsiTheme="minorHAnsi"/>
          <w:i/>
          <w:sz w:val="20"/>
          <w:szCs w:val="20"/>
        </w:rPr>
        <w:t xml:space="preserve"> c/France</w:t>
      </w:r>
      <w:r w:rsidRPr="00FE0F2B">
        <w:rPr>
          <w:rFonts w:asciiTheme="minorHAnsi" w:hAnsiTheme="minorHAnsi"/>
          <w:sz w:val="20"/>
          <w:szCs w:val="20"/>
        </w:rPr>
        <w:t xml:space="preserve">: la France </w:t>
      </w:r>
      <w:r w:rsidR="00E367EE">
        <w:rPr>
          <w:rFonts w:asciiTheme="minorHAnsi" w:hAnsiTheme="minorHAnsi"/>
          <w:sz w:val="20"/>
          <w:szCs w:val="20"/>
        </w:rPr>
        <w:t>est</w:t>
      </w:r>
      <w:r w:rsidRPr="00FE0F2B">
        <w:rPr>
          <w:rFonts w:asciiTheme="minorHAnsi" w:hAnsiTheme="minorHAnsi"/>
          <w:sz w:val="20"/>
          <w:szCs w:val="20"/>
        </w:rPr>
        <w:t xml:space="preserve"> condamnée pour durée excessive de la détention provisoire, et à la suite de cet arrêt des mises en liberté ont été ordonnées par des cours d'appel du fait de la durée excessive du délai entre l'arrêt d'assises en premier ressort et la comparution devant la cour d'assises d'appel, en particulier dans un dossier concernant le meurtre d'un policier condamné à une peine de 30 ans en premier ressort. </w:t>
      </w:r>
    </w:p>
  </w:footnote>
  <w:footnote w:id="15">
    <w:p w14:paraId="2BD981EA" w14:textId="176CE1C5" w:rsidR="002D04D4" w:rsidRPr="00FE0F2B" w:rsidRDefault="002D04D4" w:rsidP="00FE0F2B">
      <w:pPr>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Cf.</w:t>
      </w:r>
      <w:r w:rsidR="00E367EE">
        <w:rPr>
          <w:rFonts w:asciiTheme="minorHAnsi" w:hAnsiTheme="minorHAnsi"/>
          <w:sz w:val="20"/>
          <w:szCs w:val="20"/>
        </w:rPr>
        <w:t xml:space="preserve"> </w:t>
      </w:r>
      <w:r w:rsidRPr="00FE0F2B">
        <w:rPr>
          <w:rFonts w:asciiTheme="minorHAnsi" w:hAnsiTheme="minorHAnsi"/>
          <w:sz w:val="20"/>
          <w:szCs w:val="20"/>
        </w:rPr>
        <w:t xml:space="preserve">la présidente du Conseil </w:t>
      </w:r>
      <w:r w:rsidR="00B83548" w:rsidRPr="00FE0F2B">
        <w:rPr>
          <w:rFonts w:asciiTheme="minorHAnsi" w:hAnsiTheme="minorHAnsi"/>
          <w:sz w:val="20"/>
          <w:szCs w:val="20"/>
        </w:rPr>
        <w:t>National</w:t>
      </w:r>
      <w:r w:rsidRPr="00FE0F2B">
        <w:rPr>
          <w:rFonts w:asciiTheme="minorHAnsi" w:hAnsiTheme="minorHAnsi"/>
          <w:sz w:val="20"/>
          <w:szCs w:val="20"/>
        </w:rPr>
        <w:t xml:space="preserve"> du Barreau introduisant un colloque sur le sujet le 3 mai 2018 </w:t>
      </w:r>
      <w:r w:rsidR="00CC281B" w:rsidRPr="00FE0F2B">
        <w:rPr>
          <w:rFonts w:asciiTheme="minorHAnsi" w:hAnsiTheme="minorHAnsi"/>
          <w:sz w:val="20"/>
          <w:szCs w:val="20"/>
        </w:rPr>
        <w:t>au cours duquel</w:t>
      </w:r>
      <w:r w:rsidRPr="00FE0F2B">
        <w:rPr>
          <w:rFonts w:asciiTheme="minorHAnsi" w:hAnsiTheme="minorHAnsi"/>
          <w:sz w:val="20"/>
          <w:szCs w:val="20"/>
        </w:rPr>
        <w:t xml:space="preserve"> j'étais invité à intervenir, </w:t>
      </w:r>
      <w:r w:rsidR="006D226A" w:rsidRPr="00FE0F2B">
        <w:rPr>
          <w:rFonts w:asciiTheme="minorHAnsi" w:hAnsiTheme="minorHAnsi"/>
          <w:sz w:val="20"/>
          <w:szCs w:val="20"/>
        </w:rPr>
        <w:t>qui indiquait</w:t>
      </w:r>
      <w:r w:rsidRPr="00FE0F2B">
        <w:rPr>
          <w:rFonts w:asciiTheme="minorHAnsi" w:hAnsiTheme="minorHAnsi"/>
          <w:sz w:val="20"/>
          <w:szCs w:val="20"/>
        </w:rPr>
        <w:t xml:space="preserve"> que les attentes des chefs de cour sur ce sujet ne sauraient suffire à justifier de soutenir une réforme "baroque". </w:t>
      </w:r>
      <w:r w:rsidR="00C57E1D" w:rsidRPr="00FE0F2B">
        <w:rPr>
          <w:rFonts w:asciiTheme="minorHAnsi" w:hAnsiTheme="minorHAnsi"/>
          <w:i/>
          <w:sz w:val="20"/>
          <w:szCs w:val="20"/>
        </w:rPr>
        <w:t>A contrario</w:t>
      </w:r>
      <w:r w:rsidR="00C57E1D" w:rsidRPr="00FE0F2B">
        <w:rPr>
          <w:rFonts w:asciiTheme="minorHAnsi" w:hAnsiTheme="minorHAnsi"/>
          <w:sz w:val="20"/>
          <w:szCs w:val="20"/>
        </w:rPr>
        <w:t xml:space="preserve">, </w:t>
      </w:r>
      <w:r w:rsidR="006D226A" w:rsidRPr="00FE0F2B">
        <w:rPr>
          <w:rFonts w:asciiTheme="minorHAnsi" w:hAnsiTheme="minorHAnsi"/>
          <w:sz w:val="20"/>
          <w:szCs w:val="20"/>
        </w:rPr>
        <w:t>Me Soulez-</w:t>
      </w:r>
      <w:proofErr w:type="spellStart"/>
      <w:r w:rsidR="00C57E1D" w:rsidRPr="00FE0F2B">
        <w:rPr>
          <w:rFonts w:asciiTheme="minorHAnsi" w:hAnsiTheme="minorHAnsi"/>
          <w:sz w:val="20"/>
          <w:szCs w:val="20"/>
        </w:rPr>
        <w:t>Larivière</w:t>
      </w:r>
      <w:proofErr w:type="spellEnd"/>
      <w:r w:rsidR="00C57E1D" w:rsidRPr="00FE0F2B">
        <w:rPr>
          <w:rFonts w:asciiTheme="minorHAnsi" w:hAnsiTheme="minorHAnsi"/>
          <w:sz w:val="20"/>
          <w:szCs w:val="20"/>
        </w:rPr>
        <w:t xml:space="preserve"> dans l'article cité plus haut: "</w:t>
      </w:r>
      <w:r w:rsidR="00C57E1D" w:rsidRPr="00FE0F2B">
        <w:rPr>
          <w:rStyle w:val="Emphase"/>
          <w:rFonts w:asciiTheme="minorHAnsi" w:hAnsiTheme="minorHAnsi"/>
          <w:i w:val="0"/>
          <w:sz w:val="20"/>
          <w:szCs w:val="20"/>
        </w:rPr>
        <w:t xml:space="preserve"> La résistance générale au changement se manifeste par les supplications de tous pour obtenir davantage de moyens. Ils sont actuellement très insuffisants et leur croissance est indispensable, certes. Encore faudrait-il que la machine ainsi mieux nourrie soit apte à utiliser ce « plus de moyens » correctement. Ce slogan est la bonne méthode pour échapper à toute réflexion et toute action. Arroser le béton n’a jamais rien fait pousser".</w:t>
      </w:r>
    </w:p>
  </w:footnote>
  <w:footnote w:id="16">
    <w:p w14:paraId="51F7B84A" w14:textId="61E07B22" w:rsidR="002740BA" w:rsidRPr="00FE0F2B" w:rsidRDefault="002740BA" w:rsidP="00FE0F2B">
      <w:pPr>
        <w:widowControl w:val="0"/>
        <w:tabs>
          <w:tab w:val="left" w:pos="220"/>
          <w:tab w:val="left" w:pos="720"/>
        </w:tabs>
        <w:autoSpaceDE w:val="0"/>
        <w:autoSpaceDN w:val="0"/>
        <w:adjustRightInd w:val="0"/>
        <w:spacing w:after="240" w:line="200" w:lineRule="atLeast"/>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Cf. </w:t>
      </w:r>
      <w:proofErr w:type="spellStart"/>
      <w:r w:rsidRPr="00FE0F2B">
        <w:rPr>
          <w:rFonts w:asciiTheme="minorHAnsi" w:hAnsiTheme="minorHAnsi" w:cs="Times"/>
          <w:sz w:val="20"/>
          <w:szCs w:val="20"/>
        </w:rPr>
        <w:t>Salvat-Boccond-Gibot</w:t>
      </w:r>
      <w:proofErr w:type="spellEnd"/>
      <w:r w:rsidRPr="00FE0F2B">
        <w:rPr>
          <w:rFonts w:asciiTheme="minorHAnsi" w:hAnsiTheme="minorHAnsi" w:cs="Times"/>
          <w:sz w:val="20"/>
          <w:szCs w:val="20"/>
        </w:rPr>
        <w:t xml:space="preserve"> de février 2013 sur l’expérience des assesseurs-citoyens</w:t>
      </w:r>
      <w:r w:rsidR="005255C1" w:rsidRPr="00FE0F2B">
        <w:rPr>
          <w:rFonts w:asciiTheme="minorHAnsi" w:hAnsiTheme="minorHAnsi" w:cs="Times"/>
          <w:sz w:val="20"/>
          <w:szCs w:val="20"/>
        </w:rPr>
        <w:t>.</w:t>
      </w:r>
      <w:r w:rsidRPr="00FE0F2B">
        <w:rPr>
          <w:rFonts w:asciiTheme="minorHAnsi" w:hAnsiTheme="minorHAnsi" w:cs="Times"/>
          <w:sz w:val="20"/>
          <w:szCs w:val="20"/>
        </w:rPr>
        <w:t xml:space="preserve"> : </w:t>
      </w:r>
      <w:r w:rsidR="005255C1" w:rsidRPr="00FE0F2B">
        <w:rPr>
          <w:rFonts w:asciiTheme="minorHAnsi" w:hAnsiTheme="minorHAnsi" w:cs="Times"/>
          <w:sz w:val="20"/>
          <w:szCs w:val="20"/>
        </w:rPr>
        <w:t xml:space="preserve">www.presse.justice.gouv.fr/art_pix/1_1_Rapport_bilan_experimentation_citoyens_assesseurs.pdf. </w:t>
      </w:r>
      <w:r w:rsidR="005255C1" w:rsidRPr="00FE0F2B">
        <w:rPr>
          <w:rFonts w:ascii="MS Gothic" w:eastAsia="MS Gothic" w:hAnsi="MS Gothic" w:cs="MS Gothic"/>
          <w:sz w:val="20"/>
          <w:szCs w:val="20"/>
        </w:rPr>
        <w:t> </w:t>
      </w:r>
    </w:p>
  </w:footnote>
  <w:footnote w:id="17">
    <w:p w14:paraId="33F6088D" w14:textId="473DC032" w:rsidR="00AF4592" w:rsidRPr="00FE0F2B" w:rsidRDefault="00AF4592">
      <w:pPr>
        <w:pStyle w:val="Notedebasdepage"/>
        <w:rPr>
          <w:rFonts w:asciiTheme="minorHAnsi" w:hAnsiTheme="minorHAnsi"/>
          <w:sz w:val="20"/>
          <w:szCs w:val="20"/>
          <w:lang w:val="en-US"/>
        </w:rPr>
      </w:pPr>
      <w:r w:rsidRPr="00FE0F2B">
        <w:rPr>
          <w:rStyle w:val="Appelnotedebasdep"/>
          <w:rFonts w:asciiTheme="minorHAnsi" w:hAnsiTheme="minorHAnsi"/>
          <w:sz w:val="20"/>
          <w:szCs w:val="20"/>
        </w:rPr>
        <w:footnoteRef/>
      </w:r>
      <w:r w:rsidRPr="00FE0F2B">
        <w:rPr>
          <w:rFonts w:asciiTheme="minorHAnsi" w:hAnsiTheme="minorHAnsi"/>
          <w:sz w:val="20"/>
          <w:szCs w:val="20"/>
          <w:lang w:val="en-US"/>
        </w:rPr>
        <w:t xml:space="preserve"> C. pr. </w:t>
      </w:r>
      <w:proofErr w:type="spellStart"/>
      <w:r w:rsidRPr="00FE0F2B">
        <w:rPr>
          <w:rFonts w:asciiTheme="minorHAnsi" w:hAnsiTheme="minorHAnsi"/>
          <w:sz w:val="20"/>
          <w:szCs w:val="20"/>
          <w:lang w:val="en-US"/>
        </w:rPr>
        <w:t>pén</w:t>
      </w:r>
      <w:proofErr w:type="spellEnd"/>
      <w:r w:rsidRPr="00FE0F2B">
        <w:rPr>
          <w:rFonts w:asciiTheme="minorHAnsi" w:hAnsiTheme="minorHAnsi"/>
          <w:sz w:val="20"/>
          <w:szCs w:val="20"/>
          <w:lang w:val="en-US"/>
        </w:rPr>
        <w:t>., art. 281.</w:t>
      </w:r>
    </w:p>
  </w:footnote>
  <w:footnote w:id="18">
    <w:p w14:paraId="08C4614C" w14:textId="1CCED560" w:rsidR="00AF4592" w:rsidRPr="00FE0F2B" w:rsidRDefault="00AF4592">
      <w:pPr>
        <w:pStyle w:val="Notedebasdepage"/>
        <w:rPr>
          <w:rFonts w:asciiTheme="minorHAnsi" w:hAnsiTheme="minorHAnsi"/>
          <w:sz w:val="20"/>
          <w:szCs w:val="20"/>
          <w:lang w:val="en-US"/>
        </w:rPr>
      </w:pPr>
      <w:r w:rsidRPr="00FE0F2B">
        <w:rPr>
          <w:rStyle w:val="Appelnotedebasdep"/>
          <w:rFonts w:asciiTheme="minorHAnsi" w:hAnsiTheme="minorHAnsi"/>
          <w:sz w:val="20"/>
          <w:szCs w:val="20"/>
        </w:rPr>
        <w:footnoteRef/>
      </w:r>
      <w:r w:rsidRPr="00FE0F2B">
        <w:rPr>
          <w:rFonts w:asciiTheme="minorHAnsi" w:hAnsiTheme="minorHAnsi"/>
          <w:sz w:val="20"/>
          <w:szCs w:val="20"/>
          <w:lang w:val="en-US"/>
        </w:rPr>
        <w:t xml:space="preserve"> Art. 380-3-1</w:t>
      </w:r>
      <w:r w:rsidR="00EA331D" w:rsidRPr="00FE0F2B">
        <w:rPr>
          <w:rFonts w:asciiTheme="minorHAnsi" w:hAnsiTheme="minorHAnsi"/>
          <w:sz w:val="20"/>
          <w:szCs w:val="20"/>
          <w:lang w:val="en-US"/>
        </w:rPr>
        <w:t>.</w:t>
      </w:r>
    </w:p>
  </w:footnote>
  <w:footnote w:id="19">
    <w:p w14:paraId="3DB22693" w14:textId="54079D4E" w:rsidR="00EA331D" w:rsidRPr="00FE0F2B" w:rsidRDefault="00EA331D">
      <w:pPr>
        <w:pStyle w:val="Notedebasdepage"/>
        <w:rPr>
          <w:lang w:val="en-US"/>
        </w:rPr>
      </w:pPr>
      <w:r w:rsidRPr="00FE0F2B">
        <w:rPr>
          <w:rStyle w:val="Appelnotedebasdep"/>
          <w:rFonts w:asciiTheme="minorHAnsi" w:hAnsiTheme="minorHAnsi"/>
          <w:sz w:val="20"/>
          <w:szCs w:val="20"/>
        </w:rPr>
        <w:footnoteRef/>
      </w:r>
      <w:r w:rsidRPr="00FE0F2B">
        <w:rPr>
          <w:rFonts w:asciiTheme="minorHAnsi" w:hAnsiTheme="minorHAnsi"/>
          <w:sz w:val="20"/>
          <w:szCs w:val="20"/>
          <w:lang w:val="en-US"/>
        </w:rPr>
        <w:t xml:space="preserve"> Art. 371-1.</w:t>
      </w:r>
      <w:r w:rsidRPr="00FE0F2B">
        <w:rPr>
          <w:lang w:val="en-US"/>
        </w:rPr>
        <w:t xml:space="preserve"> </w:t>
      </w:r>
    </w:p>
  </w:footnote>
  <w:footnote w:id="20">
    <w:p w14:paraId="38B6B155" w14:textId="4FDADB0C" w:rsidR="00EA331D" w:rsidRPr="00FE0F2B" w:rsidRDefault="00EA331D">
      <w:pPr>
        <w:pStyle w:val="Notedebasdepage"/>
        <w:rPr>
          <w:lang w:val="en-US"/>
        </w:rPr>
      </w:pPr>
      <w:r>
        <w:rPr>
          <w:rStyle w:val="Appelnotedebasdep"/>
        </w:rPr>
        <w:footnoteRef/>
      </w:r>
      <w:r w:rsidRPr="00FE0F2B">
        <w:rPr>
          <w:lang w:val="en-US"/>
        </w:rPr>
        <w:t xml:space="preserve"> Art. </w:t>
      </w:r>
      <w:r w:rsidRPr="00FE0F2B">
        <w:rPr>
          <w:rStyle w:val="Emphase"/>
          <w:rFonts w:asciiTheme="minorHAnsi" w:hAnsiTheme="minorHAnsi"/>
          <w:i w:val="0"/>
          <w:lang w:val="en-US"/>
        </w:rPr>
        <w:t>380-2-1 A.</w:t>
      </w:r>
    </w:p>
  </w:footnote>
  <w:footnote w:id="21">
    <w:p w14:paraId="59FD9ED4" w14:textId="471DF30B" w:rsidR="0048564D" w:rsidRPr="00FE0F2B" w:rsidRDefault="0048564D" w:rsidP="00FE0F2B">
      <w:pPr>
        <w:pStyle w:val="Notedebasdepage"/>
        <w:jc w:val="both"/>
        <w:rPr>
          <w:rFonts w:asciiTheme="minorHAnsi" w:hAnsiTheme="minorHAnsi"/>
          <w:sz w:val="20"/>
          <w:szCs w:val="20"/>
          <w:lang w:val="en-US"/>
        </w:rPr>
      </w:pPr>
      <w:r w:rsidRPr="00FE0F2B">
        <w:rPr>
          <w:rStyle w:val="Appelnotedebasdep"/>
          <w:rFonts w:asciiTheme="minorHAnsi" w:hAnsiTheme="minorHAnsi"/>
          <w:sz w:val="20"/>
          <w:szCs w:val="20"/>
        </w:rPr>
        <w:footnoteRef/>
      </w:r>
      <w:r w:rsidRPr="00FE0F2B">
        <w:rPr>
          <w:rFonts w:asciiTheme="minorHAnsi" w:hAnsiTheme="minorHAnsi"/>
          <w:sz w:val="20"/>
          <w:szCs w:val="20"/>
          <w:lang w:val="en-US"/>
        </w:rPr>
        <w:t xml:space="preserve"> </w:t>
      </w:r>
      <w:proofErr w:type="spellStart"/>
      <w:r w:rsidRPr="00FE0F2B">
        <w:rPr>
          <w:rFonts w:asciiTheme="minorHAnsi" w:hAnsiTheme="minorHAnsi"/>
          <w:sz w:val="20"/>
          <w:szCs w:val="20"/>
          <w:lang w:val="en-US"/>
        </w:rPr>
        <w:t>voir</w:t>
      </w:r>
      <w:proofErr w:type="spellEnd"/>
      <w:r w:rsidRPr="00FE0F2B">
        <w:rPr>
          <w:rFonts w:asciiTheme="minorHAnsi" w:hAnsiTheme="minorHAnsi"/>
          <w:sz w:val="20"/>
          <w:szCs w:val="20"/>
          <w:lang w:val="en-US"/>
        </w:rPr>
        <w:t xml:space="preserve"> supra note </w:t>
      </w:r>
      <w:r w:rsidR="00E31BC2" w:rsidRPr="00FE0F2B">
        <w:rPr>
          <w:rFonts w:asciiTheme="minorHAnsi" w:hAnsiTheme="minorHAnsi"/>
          <w:sz w:val="20"/>
          <w:szCs w:val="20"/>
          <w:lang w:val="en-US"/>
        </w:rPr>
        <w:t>10.</w:t>
      </w:r>
    </w:p>
  </w:footnote>
  <w:footnote w:id="22">
    <w:p w14:paraId="6DB0B114" w14:textId="6B2CF306" w:rsidR="00E31BC2" w:rsidRPr="00FE0F2B" w:rsidRDefault="00E31BC2">
      <w:pPr>
        <w:pStyle w:val="Notedebasdepage"/>
        <w:rPr>
          <w:lang w:val="en-US"/>
        </w:rPr>
      </w:pPr>
      <w:r>
        <w:rPr>
          <w:rStyle w:val="Appelnotedebasdep"/>
        </w:rPr>
        <w:footnoteRef/>
      </w:r>
      <w:r w:rsidRPr="00FE0F2B">
        <w:rPr>
          <w:lang w:val="en-US"/>
        </w:rPr>
        <w:t xml:space="preserve"> Art. 398-6.</w:t>
      </w:r>
    </w:p>
  </w:footnote>
  <w:footnote w:id="23">
    <w:p w14:paraId="5D23F598" w14:textId="41E994F1" w:rsidR="00776D18" w:rsidRPr="00FE0F2B" w:rsidRDefault="00776D18"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w:t>
      </w:r>
      <w:proofErr w:type="spellStart"/>
      <w:r w:rsidRPr="00FE0F2B">
        <w:rPr>
          <w:rFonts w:asciiTheme="minorHAnsi" w:hAnsiTheme="minorHAnsi"/>
          <w:sz w:val="20"/>
          <w:szCs w:val="20"/>
        </w:rPr>
        <w:t>Cf</w:t>
      </w:r>
      <w:proofErr w:type="spellEnd"/>
      <w:r w:rsidRPr="00FE0F2B">
        <w:rPr>
          <w:rFonts w:asciiTheme="minorHAnsi" w:hAnsiTheme="minorHAnsi"/>
          <w:sz w:val="20"/>
          <w:szCs w:val="20"/>
        </w:rPr>
        <w:t xml:space="preserve"> L'activité pénale des juridictions, page 133.</w:t>
      </w:r>
    </w:p>
  </w:footnote>
  <w:footnote w:id="24">
    <w:p w14:paraId="42375568" w14:textId="77777777" w:rsidR="002234D9" w:rsidRPr="00FE0F2B" w:rsidRDefault="002234D9"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AJ</w:t>
      </w:r>
      <w:r>
        <w:rPr>
          <w:rFonts w:asciiTheme="minorHAnsi" w:hAnsiTheme="minorHAnsi"/>
          <w:sz w:val="20"/>
          <w:szCs w:val="20"/>
        </w:rPr>
        <w:t xml:space="preserve"> </w:t>
      </w:r>
      <w:r w:rsidRPr="00FE0F2B">
        <w:rPr>
          <w:rFonts w:asciiTheme="minorHAnsi" w:hAnsiTheme="minorHAnsi"/>
          <w:sz w:val="20"/>
          <w:szCs w:val="20"/>
        </w:rPr>
        <w:t xml:space="preserve">Pénal </w:t>
      </w:r>
      <w:r>
        <w:rPr>
          <w:rFonts w:asciiTheme="minorHAnsi" w:hAnsiTheme="minorHAnsi"/>
          <w:sz w:val="20"/>
          <w:szCs w:val="20"/>
        </w:rPr>
        <w:t xml:space="preserve">2017. 255, Dossier « Le traitement pénal des viols »,  </w:t>
      </w:r>
      <w:r w:rsidRPr="00FE0F2B">
        <w:rPr>
          <w:rFonts w:asciiTheme="minorHAnsi" w:hAnsiTheme="minorHAnsi"/>
          <w:sz w:val="20"/>
          <w:szCs w:val="20"/>
        </w:rPr>
        <w:t xml:space="preserve"> et en particulier les analyses de Sylvie Grunwald</w:t>
      </w:r>
      <w:r>
        <w:rPr>
          <w:rFonts w:asciiTheme="minorHAnsi" w:hAnsiTheme="minorHAnsi"/>
          <w:sz w:val="20"/>
          <w:szCs w:val="20"/>
        </w:rPr>
        <w:t xml:space="preserve"> « L</w:t>
      </w:r>
      <w:r w:rsidRPr="002234D9">
        <w:rPr>
          <w:rFonts w:asciiTheme="minorHAnsi" w:hAnsiTheme="minorHAnsi"/>
          <w:sz w:val="20"/>
          <w:szCs w:val="20"/>
        </w:rPr>
        <w:t>es correctionnalisations de l'infr</w:t>
      </w:r>
      <w:r>
        <w:rPr>
          <w:rFonts w:asciiTheme="minorHAnsi" w:hAnsiTheme="minorHAnsi"/>
          <w:sz w:val="20"/>
          <w:szCs w:val="20"/>
        </w:rPr>
        <w:t xml:space="preserve">action de viol dans la chaîne </w:t>
      </w:r>
      <w:r w:rsidRPr="002234D9">
        <w:rPr>
          <w:rFonts w:asciiTheme="minorHAnsi" w:hAnsiTheme="minorHAnsi"/>
          <w:sz w:val="20"/>
          <w:szCs w:val="20"/>
        </w:rPr>
        <w:t>pénale</w:t>
      </w:r>
      <w:r>
        <w:rPr>
          <w:rFonts w:asciiTheme="minorHAnsi" w:hAnsiTheme="minorHAnsi"/>
          <w:sz w:val="20"/>
          <w:szCs w:val="20"/>
        </w:rPr>
        <w:t> » ; p. 269,</w:t>
      </w:r>
      <w:r w:rsidRPr="00FE0F2B">
        <w:rPr>
          <w:rFonts w:asciiTheme="minorHAnsi" w:hAnsiTheme="minorHAnsi"/>
          <w:sz w:val="20"/>
          <w:szCs w:val="20"/>
        </w:rPr>
        <w:t xml:space="preserve"> et de Audrey </w:t>
      </w:r>
      <w:proofErr w:type="spellStart"/>
      <w:r w:rsidRPr="00FE0F2B">
        <w:rPr>
          <w:rFonts w:asciiTheme="minorHAnsi" w:hAnsiTheme="minorHAnsi"/>
          <w:sz w:val="20"/>
          <w:szCs w:val="20"/>
        </w:rPr>
        <w:t>Darsonville</w:t>
      </w:r>
      <w:proofErr w:type="spellEnd"/>
      <w:r w:rsidRPr="002234D9">
        <w:rPr>
          <w:rFonts w:asciiTheme="minorHAnsi" w:hAnsiTheme="minorHAnsi"/>
          <w:sz w:val="20"/>
          <w:szCs w:val="20"/>
        </w:rPr>
        <w:t>, Éléments de réflexion à propos des classements sans suite, p. 266.</w:t>
      </w:r>
      <w:r w:rsidRPr="00FE0F2B">
        <w:rPr>
          <w:rFonts w:asciiTheme="minorHAnsi" w:hAnsiTheme="minorHAnsi"/>
          <w:sz w:val="20"/>
          <w:szCs w:val="20"/>
        </w:rPr>
        <w:t xml:space="preserve"> </w:t>
      </w:r>
    </w:p>
  </w:footnote>
  <w:footnote w:id="25">
    <w:p w14:paraId="3C8C7B43" w14:textId="2C2C32AE" w:rsidR="00B21E49" w:rsidRPr="00FE0F2B" w:rsidRDefault="00B21E49" w:rsidP="00FE0F2B">
      <w:pPr>
        <w:pStyle w:val="Notedebasdepage"/>
        <w:jc w:val="both"/>
        <w:rPr>
          <w:rFonts w:asciiTheme="minorHAnsi" w:hAnsiTheme="minorHAnsi"/>
          <w:sz w:val="20"/>
          <w:szCs w:val="20"/>
        </w:rPr>
      </w:pPr>
      <w:r w:rsidRPr="00FE0F2B">
        <w:rPr>
          <w:rStyle w:val="Appelnotedebasdep"/>
          <w:rFonts w:asciiTheme="minorHAnsi" w:hAnsiTheme="minorHAnsi"/>
          <w:sz w:val="20"/>
          <w:szCs w:val="20"/>
        </w:rPr>
        <w:footnoteRef/>
      </w:r>
      <w:r w:rsidRPr="00FE0F2B">
        <w:rPr>
          <w:rFonts w:asciiTheme="minorHAnsi" w:hAnsiTheme="minorHAnsi"/>
          <w:sz w:val="20"/>
          <w:szCs w:val="20"/>
        </w:rPr>
        <w:t xml:space="preserve"> " L</w:t>
      </w:r>
      <w:r w:rsidR="004838A8" w:rsidRPr="00FE0F2B">
        <w:rPr>
          <w:rFonts w:asciiTheme="minorHAnsi" w:hAnsiTheme="minorHAnsi"/>
          <w:sz w:val="20"/>
          <w:szCs w:val="20"/>
        </w:rPr>
        <w:t xml:space="preserve">a réponse pénale" par </w:t>
      </w:r>
      <w:r w:rsidRPr="00FE0F2B">
        <w:rPr>
          <w:rFonts w:asciiTheme="minorHAnsi" w:hAnsiTheme="minorHAnsi"/>
          <w:sz w:val="20"/>
          <w:szCs w:val="20"/>
        </w:rPr>
        <w:t>Jean Danet; Press</w:t>
      </w:r>
      <w:r w:rsidR="004838A8" w:rsidRPr="00FE0F2B">
        <w:rPr>
          <w:rFonts w:asciiTheme="minorHAnsi" w:hAnsiTheme="minorHAnsi"/>
          <w:sz w:val="20"/>
          <w:szCs w:val="20"/>
        </w:rPr>
        <w:t>es Universitaires de Rennes 2013</w:t>
      </w:r>
      <w:r w:rsidR="004838A8" w:rsidRPr="00FE0F2B">
        <w:rPr>
          <w:rFonts w:asciiTheme="minorHAnsi" w:hAnsiTheme="minorHAnsi"/>
          <w:color w:val="FF0000"/>
          <w:sz w:val="20"/>
          <w:szCs w:val="20"/>
        </w:rPr>
        <w:t xml:space="preserve">. </w:t>
      </w:r>
      <w:r w:rsidR="004838A8" w:rsidRPr="00FE0F2B">
        <w:rPr>
          <w:rFonts w:asciiTheme="minorHAnsi" w:hAnsiTheme="minorHAnsi"/>
          <w:color w:val="000000" w:themeColor="text1"/>
          <w:sz w:val="20"/>
          <w:szCs w:val="20"/>
        </w:rPr>
        <w:t>Voir aussi du même auteur: "La justice pénale entre rituel et management, 2010, même éditeur.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10721F"/>
    <w:multiLevelType w:val="hybridMultilevel"/>
    <w:tmpl w:val="AF92F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E55016"/>
    <w:multiLevelType w:val="hybridMultilevel"/>
    <w:tmpl w:val="854C3AFE"/>
    <w:lvl w:ilvl="0" w:tplc="69E63E5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0CE570F"/>
    <w:multiLevelType w:val="hybridMultilevel"/>
    <w:tmpl w:val="62B8979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C4D194E"/>
    <w:multiLevelType w:val="hybridMultilevel"/>
    <w:tmpl w:val="FC747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644927"/>
    <w:multiLevelType w:val="multilevel"/>
    <w:tmpl w:val="2A8A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A93EE5"/>
    <w:multiLevelType w:val="hybridMultilevel"/>
    <w:tmpl w:val="407418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9D"/>
    <w:rsid w:val="00014298"/>
    <w:rsid w:val="000227CE"/>
    <w:rsid w:val="00030401"/>
    <w:rsid w:val="00051BFA"/>
    <w:rsid w:val="00096030"/>
    <w:rsid w:val="000C56A0"/>
    <w:rsid w:val="000F337B"/>
    <w:rsid w:val="000F7DB2"/>
    <w:rsid w:val="00105107"/>
    <w:rsid w:val="00111467"/>
    <w:rsid w:val="00133753"/>
    <w:rsid w:val="00146B12"/>
    <w:rsid w:val="00164C86"/>
    <w:rsid w:val="0017005B"/>
    <w:rsid w:val="001713F4"/>
    <w:rsid w:val="001775B7"/>
    <w:rsid w:val="00191DC7"/>
    <w:rsid w:val="00194F53"/>
    <w:rsid w:val="0019681D"/>
    <w:rsid w:val="001A6D35"/>
    <w:rsid w:val="001B4F9D"/>
    <w:rsid w:val="001C0838"/>
    <w:rsid w:val="001D4F82"/>
    <w:rsid w:val="001E3CCA"/>
    <w:rsid w:val="001E6896"/>
    <w:rsid w:val="00211626"/>
    <w:rsid w:val="002234D9"/>
    <w:rsid w:val="0022646F"/>
    <w:rsid w:val="00235708"/>
    <w:rsid w:val="0025689C"/>
    <w:rsid w:val="002740BA"/>
    <w:rsid w:val="002A32A9"/>
    <w:rsid w:val="002C3F7A"/>
    <w:rsid w:val="002D04D4"/>
    <w:rsid w:val="002D20B9"/>
    <w:rsid w:val="002D3228"/>
    <w:rsid w:val="002F1C28"/>
    <w:rsid w:val="002F6174"/>
    <w:rsid w:val="00302385"/>
    <w:rsid w:val="00307EDB"/>
    <w:rsid w:val="00322810"/>
    <w:rsid w:val="00353356"/>
    <w:rsid w:val="0036141E"/>
    <w:rsid w:val="003644CF"/>
    <w:rsid w:val="00371AA1"/>
    <w:rsid w:val="00394AF0"/>
    <w:rsid w:val="003E2437"/>
    <w:rsid w:val="0040261E"/>
    <w:rsid w:val="00402A06"/>
    <w:rsid w:val="0041404A"/>
    <w:rsid w:val="00425F50"/>
    <w:rsid w:val="004419F6"/>
    <w:rsid w:val="00461AE0"/>
    <w:rsid w:val="004838A8"/>
    <w:rsid w:val="0048564D"/>
    <w:rsid w:val="004A67F6"/>
    <w:rsid w:val="004A6B11"/>
    <w:rsid w:val="004B75C2"/>
    <w:rsid w:val="004C0E50"/>
    <w:rsid w:val="004C7EB2"/>
    <w:rsid w:val="004D4667"/>
    <w:rsid w:val="004E460C"/>
    <w:rsid w:val="004E7886"/>
    <w:rsid w:val="004F0B4D"/>
    <w:rsid w:val="005003D9"/>
    <w:rsid w:val="00500B34"/>
    <w:rsid w:val="00506FAE"/>
    <w:rsid w:val="00523201"/>
    <w:rsid w:val="00525349"/>
    <w:rsid w:val="005255C1"/>
    <w:rsid w:val="005317BC"/>
    <w:rsid w:val="00534516"/>
    <w:rsid w:val="00544FC7"/>
    <w:rsid w:val="00551D18"/>
    <w:rsid w:val="00592D4D"/>
    <w:rsid w:val="005B0DC4"/>
    <w:rsid w:val="005D18ED"/>
    <w:rsid w:val="005D6CFB"/>
    <w:rsid w:val="00621C73"/>
    <w:rsid w:val="006365AB"/>
    <w:rsid w:val="00645C1E"/>
    <w:rsid w:val="006625AC"/>
    <w:rsid w:val="00673554"/>
    <w:rsid w:val="00673EEE"/>
    <w:rsid w:val="00674679"/>
    <w:rsid w:val="00693AFA"/>
    <w:rsid w:val="00694CD4"/>
    <w:rsid w:val="006B3724"/>
    <w:rsid w:val="006C7665"/>
    <w:rsid w:val="006D226A"/>
    <w:rsid w:val="006D491E"/>
    <w:rsid w:val="006E211D"/>
    <w:rsid w:val="006F307A"/>
    <w:rsid w:val="006F31B2"/>
    <w:rsid w:val="006F482C"/>
    <w:rsid w:val="00704BB8"/>
    <w:rsid w:val="00705D21"/>
    <w:rsid w:val="00726301"/>
    <w:rsid w:val="00726DBE"/>
    <w:rsid w:val="00731268"/>
    <w:rsid w:val="00735083"/>
    <w:rsid w:val="007516F5"/>
    <w:rsid w:val="00752DB0"/>
    <w:rsid w:val="00776D18"/>
    <w:rsid w:val="0079074A"/>
    <w:rsid w:val="007967B8"/>
    <w:rsid w:val="007B0350"/>
    <w:rsid w:val="007B79DF"/>
    <w:rsid w:val="007C1885"/>
    <w:rsid w:val="007C6CC1"/>
    <w:rsid w:val="007D3D2F"/>
    <w:rsid w:val="007E12D3"/>
    <w:rsid w:val="007E2052"/>
    <w:rsid w:val="00800CF3"/>
    <w:rsid w:val="0080524E"/>
    <w:rsid w:val="008119F7"/>
    <w:rsid w:val="008375A9"/>
    <w:rsid w:val="008807AF"/>
    <w:rsid w:val="0088152B"/>
    <w:rsid w:val="00896EB9"/>
    <w:rsid w:val="0089749B"/>
    <w:rsid w:val="008C228B"/>
    <w:rsid w:val="008D4DF9"/>
    <w:rsid w:val="008D514F"/>
    <w:rsid w:val="008E514A"/>
    <w:rsid w:val="008E7DDC"/>
    <w:rsid w:val="008F3440"/>
    <w:rsid w:val="008F34B9"/>
    <w:rsid w:val="00905444"/>
    <w:rsid w:val="00910057"/>
    <w:rsid w:val="009753E2"/>
    <w:rsid w:val="00991108"/>
    <w:rsid w:val="009A0128"/>
    <w:rsid w:val="009A2F14"/>
    <w:rsid w:val="009C4817"/>
    <w:rsid w:val="009D3827"/>
    <w:rsid w:val="009F694B"/>
    <w:rsid w:val="00A14094"/>
    <w:rsid w:val="00A3442C"/>
    <w:rsid w:val="00A45B7F"/>
    <w:rsid w:val="00A50CF4"/>
    <w:rsid w:val="00A554E8"/>
    <w:rsid w:val="00A80EA5"/>
    <w:rsid w:val="00AA0C9D"/>
    <w:rsid w:val="00AA7D6D"/>
    <w:rsid w:val="00AD5DF6"/>
    <w:rsid w:val="00AF4592"/>
    <w:rsid w:val="00AF717F"/>
    <w:rsid w:val="00B035D1"/>
    <w:rsid w:val="00B12488"/>
    <w:rsid w:val="00B219B2"/>
    <w:rsid w:val="00B21E49"/>
    <w:rsid w:val="00B7328A"/>
    <w:rsid w:val="00B77589"/>
    <w:rsid w:val="00B81170"/>
    <w:rsid w:val="00B83548"/>
    <w:rsid w:val="00BC6073"/>
    <w:rsid w:val="00BC6277"/>
    <w:rsid w:val="00BF29EC"/>
    <w:rsid w:val="00C0062D"/>
    <w:rsid w:val="00C07BAB"/>
    <w:rsid w:val="00C26EA8"/>
    <w:rsid w:val="00C57E1D"/>
    <w:rsid w:val="00C742C8"/>
    <w:rsid w:val="00CA4C29"/>
    <w:rsid w:val="00CB5501"/>
    <w:rsid w:val="00CB56FA"/>
    <w:rsid w:val="00CC281B"/>
    <w:rsid w:val="00CD3B80"/>
    <w:rsid w:val="00CD4991"/>
    <w:rsid w:val="00CF49A7"/>
    <w:rsid w:val="00D108E1"/>
    <w:rsid w:val="00D23D50"/>
    <w:rsid w:val="00D427FE"/>
    <w:rsid w:val="00D60900"/>
    <w:rsid w:val="00D662AF"/>
    <w:rsid w:val="00D76A5B"/>
    <w:rsid w:val="00D87CE0"/>
    <w:rsid w:val="00D94062"/>
    <w:rsid w:val="00DA0442"/>
    <w:rsid w:val="00DD1A70"/>
    <w:rsid w:val="00DD4A71"/>
    <w:rsid w:val="00DF6E6E"/>
    <w:rsid w:val="00E019B5"/>
    <w:rsid w:val="00E12E23"/>
    <w:rsid w:val="00E14076"/>
    <w:rsid w:val="00E16B9D"/>
    <w:rsid w:val="00E31BC2"/>
    <w:rsid w:val="00E31C1E"/>
    <w:rsid w:val="00E34762"/>
    <w:rsid w:val="00E34A0A"/>
    <w:rsid w:val="00E367EE"/>
    <w:rsid w:val="00E55E6E"/>
    <w:rsid w:val="00E67236"/>
    <w:rsid w:val="00E73C0F"/>
    <w:rsid w:val="00E76385"/>
    <w:rsid w:val="00E7678C"/>
    <w:rsid w:val="00E8326F"/>
    <w:rsid w:val="00E84992"/>
    <w:rsid w:val="00E96F9D"/>
    <w:rsid w:val="00EA331D"/>
    <w:rsid w:val="00EB37C7"/>
    <w:rsid w:val="00EB3C77"/>
    <w:rsid w:val="00ED01BD"/>
    <w:rsid w:val="00EE771C"/>
    <w:rsid w:val="00EF3E08"/>
    <w:rsid w:val="00EF594E"/>
    <w:rsid w:val="00F066A9"/>
    <w:rsid w:val="00F11C59"/>
    <w:rsid w:val="00F2562E"/>
    <w:rsid w:val="00F26C04"/>
    <w:rsid w:val="00F2728C"/>
    <w:rsid w:val="00F30A3D"/>
    <w:rsid w:val="00F7459C"/>
    <w:rsid w:val="00FA471A"/>
    <w:rsid w:val="00FA615A"/>
    <w:rsid w:val="00FB00A3"/>
    <w:rsid w:val="00FB164E"/>
    <w:rsid w:val="00FE0F2B"/>
    <w:rsid w:val="00FE6519"/>
    <w:rsid w:val="00FF6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43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8"/>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4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26EA8"/>
    <w:rPr>
      <w:color w:val="0000FF"/>
      <w:u w:val="single"/>
    </w:rPr>
  </w:style>
  <w:style w:type="paragraph" w:styleId="Normalweb">
    <w:name w:val="Normal (Web)"/>
    <w:basedOn w:val="Normal"/>
    <w:unhideWhenUsed/>
    <w:rsid w:val="00C26EA8"/>
    <w:pPr>
      <w:spacing w:before="100" w:beforeAutospacing="1" w:after="100" w:afterAutospacing="1"/>
    </w:pPr>
    <w:rPr>
      <w:rFonts w:ascii="Times New Roman" w:hAnsi="Times New Roman" w:cs="Times New Roman"/>
      <w:sz w:val="24"/>
      <w:lang w:eastAsia="fr-FR"/>
    </w:rPr>
  </w:style>
  <w:style w:type="paragraph" w:styleId="Notedebasdepage">
    <w:name w:val="footnote text"/>
    <w:basedOn w:val="Normal"/>
    <w:link w:val="NotedebasdepageCar"/>
    <w:uiPriority w:val="99"/>
    <w:unhideWhenUsed/>
    <w:rsid w:val="001B4F9D"/>
    <w:rPr>
      <w:sz w:val="24"/>
    </w:rPr>
  </w:style>
  <w:style w:type="character" w:customStyle="1" w:styleId="NotedebasdepageCar">
    <w:name w:val="Note de bas de page Car"/>
    <w:basedOn w:val="Policepardfaut"/>
    <w:link w:val="Notedebasdepage"/>
    <w:uiPriority w:val="99"/>
    <w:rsid w:val="001B4F9D"/>
    <w:rPr>
      <w:sz w:val="24"/>
    </w:rPr>
  </w:style>
  <w:style w:type="character" w:styleId="Appelnotedebasdep">
    <w:name w:val="footnote reference"/>
    <w:basedOn w:val="Policepardfaut"/>
    <w:uiPriority w:val="99"/>
    <w:unhideWhenUsed/>
    <w:rsid w:val="001B4F9D"/>
    <w:rPr>
      <w:vertAlign w:val="superscript"/>
    </w:rPr>
  </w:style>
  <w:style w:type="paragraph" w:styleId="Pieddepage">
    <w:name w:val="footer"/>
    <w:basedOn w:val="Normal"/>
    <w:link w:val="PieddepageCar"/>
    <w:uiPriority w:val="99"/>
    <w:unhideWhenUsed/>
    <w:rsid w:val="00B7328A"/>
    <w:pPr>
      <w:tabs>
        <w:tab w:val="center" w:pos="4536"/>
        <w:tab w:val="right" w:pos="9072"/>
      </w:tabs>
    </w:pPr>
  </w:style>
  <w:style w:type="character" w:customStyle="1" w:styleId="PieddepageCar">
    <w:name w:val="Pied de page Car"/>
    <w:basedOn w:val="Policepardfaut"/>
    <w:link w:val="Pieddepage"/>
    <w:uiPriority w:val="99"/>
    <w:rsid w:val="00B7328A"/>
  </w:style>
  <w:style w:type="character" w:styleId="Numrodepage">
    <w:name w:val="page number"/>
    <w:basedOn w:val="Policepardfaut"/>
    <w:uiPriority w:val="99"/>
    <w:semiHidden/>
    <w:unhideWhenUsed/>
    <w:rsid w:val="00B7328A"/>
  </w:style>
  <w:style w:type="paragraph" w:styleId="Sansinterligne">
    <w:name w:val="No Spacing"/>
    <w:uiPriority w:val="1"/>
    <w:qFormat/>
    <w:rsid w:val="00ED01BD"/>
  </w:style>
  <w:style w:type="table" w:styleId="Grilledutableau">
    <w:name w:val="Table Grid"/>
    <w:basedOn w:val="TableauNormal"/>
    <w:uiPriority w:val="39"/>
    <w:rsid w:val="00F25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xplorateurdedocuments">
    <w:name w:val="Document Map"/>
    <w:basedOn w:val="Normal"/>
    <w:link w:val="ExplorateurdedocumentsCar"/>
    <w:uiPriority w:val="99"/>
    <w:semiHidden/>
    <w:unhideWhenUsed/>
    <w:rsid w:val="00371AA1"/>
    <w:rPr>
      <w:rFonts w:ascii="Times New Roman" w:hAnsi="Times New Roman" w:cs="Times New Roman"/>
      <w:sz w:val="24"/>
    </w:rPr>
  </w:style>
  <w:style w:type="character" w:customStyle="1" w:styleId="ExplorateurdedocumentsCar">
    <w:name w:val="Explorateur de documents Car"/>
    <w:basedOn w:val="Policepardfaut"/>
    <w:link w:val="Explorateurdedocuments"/>
    <w:uiPriority w:val="99"/>
    <w:semiHidden/>
    <w:rsid w:val="00371AA1"/>
    <w:rPr>
      <w:rFonts w:ascii="Times New Roman" w:hAnsi="Times New Roman" w:cs="Times New Roman"/>
      <w:sz w:val="24"/>
    </w:rPr>
  </w:style>
  <w:style w:type="character" w:styleId="Emphase">
    <w:name w:val="Emphasis"/>
    <w:basedOn w:val="Policepardfaut"/>
    <w:qFormat/>
    <w:rsid w:val="002A32A9"/>
    <w:rPr>
      <w:i/>
      <w:iCs/>
    </w:rPr>
  </w:style>
  <w:style w:type="character" w:styleId="lev">
    <w:name w:val="Strong"/>
    <w:basedOn w:val="Policepardfaut"/>
    <w:qFormat/>
    <w:rsid w:val="00B81170"/>
    <w:rPr>
      <w:b/>
      <w:bCs/>
    </w:rPr>
  </w:style>
  <w:style w:type="character" w:styleId="Lienhypertextevisit">
    <w:name w:val="FollowedHyperlink"/>
    <w:basedOn w:val="Policepardfaut"/>
    <w:uiPriority w:val="99"/>
    <w:semiHidden/>
    <w:unhideWhenUsed/>
    <w:rsid w:val="009753E2"/>
    <w:rPr>
      <w:color w:val="954F72" w:themeColor="followedHyperlink"/>
      <w:u w:val="single"/>
    </w:rPr>
  </w:style>
  <w:style w:type="paragraph" w:styleId="Pardeliste">
    <w:name w:val="List Paragraph"/>
    <w:basedOn w:val="Normal"/>
    <w:uiPriority w:val="34"/>
    <w:qFormat/>
    <w:rsid w:val="00CC281B"/>
    <w:pPr>
      <w:ind w:left="720"/>
      <w:contextualSpacing/>
    </w:pPr>
  </w:style>
  <w:style w:type="paragraph" w:styleId="Textedebulles">
    <w:name w:val="Balloon Text"/>
    <w:basedOn w:val="Normal"/>
    <w:link w:val="TextedebullesCar"/>
    <w:uiPriority w:val="99"/>
    <w:semiHidden/>
    <w:unhideWhenUsed/>
    <w:rsid w:val="00096030"/>
    <w:rPr>
      <w:rFonts w:ascii="Tahoma" w:hAnsi="Tahoma" w:cs="Tahoma"/>
      <w:sz w:val="16"/>
      <w:szCs w:val="16"/>
    </w:rPr>
  </w:style>
  <w:style w:type="character" w:customStyle="1" w:styleId="TextedebullesCar">
    <w:name w:val="Texte de bulles Car"/>
    <w:basedOn w:val="Policepardfaut"/>
    <w:link w:val="Textedebulles"/>
    <w:uiPriority w:val="99"/>
    <w:semiHidden/>
    <w:rsid w:val="00096030"/>
    <w:rPr>
      <w:rFonts w:ascii="Tahoma" w:hAnsi="Tahoma" w:cs="Tahoma"/>
      <w:sz w:val="16"/>
      <w:szCs w:val="16"/>
    </w:rPr>
  </w:style>
  <w:style w:type="paragraph" w:customStyle="1" w:styleId="Corps">
    <w:name w:val="Corps"/>
    <w:uiPriority w:val="99"/>
    <w:rsid w:val="0009603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sz w:val="24"/>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44927">
      <w:bodyDiv w:val="1"/>
      <w:marLeft w:val="0"/>
      <w:marRight w:val="0"/>
      <w:marTop w:val="0"/>
      <w:marBottom w:val="0"/>
      <w:divBdr>
        <w:top w:val="none" w:sz="0" w:space="0" w:color="auto"/>
        <w:left w:val="none" w:sz="0" w:space="0" w:color="auto"/>
        <w:bottom w:val="none" w:sz="0" w:space="0" w:color="auto"/>
        <w:right w:val="none" w:sz="0" w:space="0" w:color="auto"/>
      </w:divBdr>
    </w:div>
    <w:div w:id="1020163537">
      <w:bodyDiv w:val="1"/>
      <w:marLeft w:val="0"/>
      <w:marRight w:val="0"/>
      <w:marTop w:val="0"/>
      <w:marBottom w:val="0"/>
      <w:divBdr>
        <w:top w:val="none" w:sz="0" w:space="0" w:color="auto"/>
        <w:left w:val="none" w:sz="0" w:space="0" w:color="auto"/>
        <w:bottom w:val="none" w:sz="0" w:space="0" w:color="auto"/>
        <w:right w:val="none" w:sz="0" w:space="0" w:color="auto"/>
      </w:divBdr>
    </w:div>
    <w:div w:id="1539515161">
      <w:bodyDiv w:val="1"/>
      <w:marLeft w:val="0"/>
      <w:marRight w:val="0"/>
      <w:marTop w:val="0"/>
      <w:marBottom w:val="0"/>
      <w:divBdr>
        <w:top w:val="none" w:sz="0" w:space="0" w:color="auto"/>
        <w:left w:val="none" w:sz="0" w:space="0" w:color="auto"/>
        <w:bottom w:val="none" w:sz="0" w:space="0" w:color="auto"/>
        <w:right w:val="none" w:sz="0" w:space="0" w:color="auto"/>
      </w:divBdr>
      <w:divsChild>
        <w:div w:id="92437801">
          <w:marLeft w:val="0"/>
          <w:marRight w:val="0"/>
          <w:marTop w:val="0"/>
          <w:marBottom w:val="150"/>
          <w:divBdr>
            <w:top w:val="none" w:sz="0" w:space="0" w:color="auto"/>
            <w:left w:val="none" w:sz="0" w:space="0" w:color="auto"/>
            <w:bottom w:val="none" w:sz="0" w:space="0" w:color="auto"/>
            <w:right w:val="none" w:sz="0" w:space="0" w:color="auto"/>
          </w:divBdr>
        </w:div>
        <w:div w:id="1033264280">
          <w:marLeft w:val="0"/>
          <w:marRight w:val="0"/>
          <w:marTop w:val="150"/>
          <w:marBottom w:val="0"/>
          <w:divBdr>
            <w:top w:val="none" w:sz="0" w:space="0" w:color="auto"/>
            <w:left w:val="none" w:sz="0" w:space="0" w:color="auto"/>
            <w:bottom w:val="none" w:sz="0" w:space="0" w:color="auto"/>
            <w:right w:val="none" w:sz="0" w:space="0" w:color="auto"/>
          </w:divBdr>
        </w:div>
      </w:divsChild>
    </w:div>
    <w:div w:id="16953831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dalloz-avocats.fr/documentation/Document?id=RECUEIL/JURIS/2018/1929&amp;FromId=CODES_CPRP" TargetMode="External"/><Relationship Id="rId2"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CA941A-FDB3-EE49-AD40-73A770B4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3077</Words>
  <Characters>16929</Characters>
  <Application>Microsoft Macintosh Word</Application>
  <DocSecurity>0</DocSecurity>
  <Lines>141</Lines>
  <Paragraphs>39</Paragraphs>
  <ScaleCrop>false</ScaleCrop>
  <HeadingPairs>
    <vt:vector size="4" baseType="variant">
      <vt:variant>
        <vt:lpstr>Titre</vt:lpstr>
      </vt:variant>
      <vt:variant>
        <vt:i4>1</vt:i4>
      </vt:variant>
      <vt:variant>
        <vt:lpstr>Headings</vt:lpstr>
      </vt:variant>
      <vt:variant>
        <vt:i4>21</vt:i4>
      </vt:variant>
    </vt:vector>
  </HeadingPairs>
  <TitlesOfParts>
    <vt:vector size="22" baseType="lpstr">
      <vt:lpstr/>
      <vt:lpstr>Introduction</vt:lpstr>
      <vt:lpstr/>
      <vt:lpstr>L'analyse des réformes successives de la cour d'assises - en tenant compte de c</vt:lpstr>
      <vt:lpstr>Celle qui vient d'être instaurée par la loi de programmation et sur laquelle le</vt:lpstr>
      <vt:lpstr>Nous y reviendrons plus en détail à propos des dispositions principales du text</vt:lpstr>
      <vt:lpstr>Avant d'examiner le contenu de la réforme et d'en analyser les avantages et les</vt:lpstr>
      <vt:lpstr/>
      <vt:lpstr>1 Le contexte de la réforme: </vt:lpstr>
      <vt:lpstr/>
      <vt:lpstr>Deux données paraissent ici déterminantes: </vt:lpstr>
      <vt:lpstr/>
      <vt:lpstr>1-1 la réforme de la justice criminelle n'était pas prévue dans le projet initia</vt:lpstr>
      <vt:lpstr/>
      <vt:lpstr>Pourquoi? Vraisemblablement  parce que la justice criminelle est toujours un su</vt:lpstr>
      <vt:lpstr>L'étude d'impact qui accompagnait le projet de loi fournit à cet égard des chi</vt:lpstr>
      <vt:lpstr/>
      <vt:lpstr>1-2 la nature du rapport entretenu par les professions judiciaires (magistrats e</vt:lpstr>
      <vt:lpstr/>
      <vt:lpstr>Je le dis d'emblée ici: j'ai moi-même été passionné  par l'exercice de la fonct</vt:lpstr>
      <vt:lpstr>En effet la cour d'assises, compte-tenu de son histoire  , de sa fonction - jug</vt:lpstr>
      <vt:lpstr/>
    </vt:vector>
  </TitlesOfParts>
  <Company>Dalloz</Company>
  <LinksUpToDate>false</LinksUpToDate>
  <CharactersWithSpaces>19967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blanc</dc:creator>
  <cp:keywords/>
  <dc:description/>
  <cp:lastModifiedBy>alain blanc</cp:lastModifiedBy>
  <cp:revision>4</cp:revision>
  <dcterms:created xsi:type="dcterms:W3CDTF">2019-04-02T16:07:00Z</dcterms:created>
  <dcterms:modified xsi:type="dcterms:W3CDTF">2019-04-04T08:31:00Z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-440363183</vt:i4>
  </property>
  <property fmtid="{D5CDD505-2E9C-101B-9397-08002B2CF9AE}" pid="3" name="_NewReviewCycle">
    <vt:lpwstr/>
  </property>
  <property fmtid="{D5CDD505-2E9C-101B-9397-08002B2CF9AE}" pid="4" name="_EmailSubject">
    <vt:lpwstr>article réforme des assises</vt:lpwstr>
  </property>
  <property fmtid="{D5CDD505-2E9C-101B-9397-08002B2CF9AE}" pid="5" name="_AuthorEmail">
    <vt:lpwstr>m.lena@dalloz.fr</vt:lpwstr>
  </property>
  <property fmtid="{D5CDD505-2E9C-101B-9397-08002B2CF9AE}" pid="6" name="_AuthorEmailDisplayName">
    <vt:lpwstr>Maud LENA</vt:lpwstr>
  </property>
</Properties>
</file>